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5103" w14:textId="45AC877C" w:rsidR="00FC536B" w:rsidRPr="00ED5A9A" w:rsidRDefault="009F39B2" w:rsidP="00E34612">
      <w:pPr>
        <w:spacing w:after="0" w:line="240" w:lineRule="auto"/>
        <w:rPr>
          <w:rFonts w:ascii="Arial" w:hAnsi="Arial" w:cs="Arial"/>
          <w:b/>
          <w:bCs/>
          <w:sz w:val="24"/>
          <w:szCs w:val="24"/>
          <w:lang w:val="sw-KE"/>
        </w:rPr>
      </w:pPr>
      <w:r w:rsidRPr="00ED5A9A">
        <w:rPr>
          <w:rFonts w:ascii="Arial" w:hAnsi="Arial" w:cs="Arial"/>
          <w:b/>
          <w:bCs/>
          <w:sz w:val="24"/>
          <w:szCs w:val="24"/>
          <w:lang w:val="en-GB"/>
        </w:rPr>
        <w:t xml:space="preserve">He </w:t>
      </w:r>
      <w:r w:rsidR="00A04324" w:rsidRPr="00ED5A9A">
        <w:rPr>
          <w:rFonts w:ascii="Arial" w:hAnsi="Arial" w:cs="Arial"/>
          <w:b/>
          <w:bCs/>
          <w:sz w:val="24"/>
          <w:szCs w:val="24"/>
          <w:lang w:val="en-GB"/>
        </w:rPr>
        <w:t>tuhinga</w:t>
      </w:r>
      <w:r w:rsidRPr="00ED5A9A">
        <w:rPr>
          <w:rFonts w:ascii="Arial" w:hAnsi="Arial" w:cs="Arial"/>
          <w:b/>
          <w:bCs/>
          <w:sz w:val="24"/>
          <w:szCs w:val="24"/>
          <w:lang w:val="en-GB"/>
        </w:rPr>
        <w:t xml:space="preserve"> tapu</w:t>
      </w:r>
    </w:p>
    <w:p w14:paraId="7A798C26" w14:textId="0B622F46" w:rsidR="00E34612" w:rsidRPr="00ED5A9A" w:rsidRDefault="009F39B2" w:rsidP="00E34612">
      <w:pPr>
        <w:spacing w:after="0" w:line="240" w:lineRule="auto"/>
        <w:rPr>
          <w:rFonts w:ascii="Arial" w:hAnsi="Arial" w:cs="Arial"/>
          <w:b/>
          <w:bCs/>
          <w:color w:val="FF0000"/>
          <w:sz w:val="24"/>
          <w:szCs w:val="24"/>
          <w:lang w:val="sw-KE"/>
        </w:rPr>
      </w:pPr>
      <w:r w:rsidRPr="00ED5A9A">
        <w:rPr>
          <w:rFonts w:ascii="Arial" w:hAnsi="Arial" w:cs="Arial"/>
          <w:b/>
          <w:bCs/>
          <w:color w:val="FF0000"/>
          <w:sz w:val="24"/>
          <w:szCs w:val="24"/>
          <w:highlight w:val="yellow"/>
          <w:lang w:val="sw-KE"/>
        </w:rPr>
        <w:t xml:space="preserve">Ka </w:t>
      </w:r>
      <w:r w:rsidR="00AE433E" w:rsidRPr="00ED5A9A">
        <w:rPr>
          <w:rFonts w:ascii="Arial" w:hAnsi="Arial" w:cs="Arial"/>
          <w:b/>
          <w:bCs/>
          <w:color w:val="FF0000"/>
          <w:sz w:val="24"/>
          <w:szCs w:val="24"/>
          <w:highlight w:val="yellow"/>
          <w:lang w:val="sw-KE"/>
        </w:rPr>
        <w:t>hikina te tapu</w:t>
      </w:r>
      <w:r w:rsidR="00A04324" w:rsidRPr="00ED5A9A">
        <w:rPr>
          <w:rFonts w:ascii="Arial" w:hAnsi="Arial" w:cs="Arial"/>
          <w:b/>
          <w:bCs/>
          <w:color w:val="FF0000"/>
          <w:sz w:val="24"/>
          <w:szCs w:val="24"/>
          <w:highlight w:val="yellow"/>
          <w:lang w:val="sw-KE"/>
        </w:rPr>
        <w:t>:</w:t>
      </w:r>
      <w:r w:rsidR="00E34612" w:rsidRPr="00ED5A9A">
        <w:rPr>
          <w:rFonts w:ascii="Arial" w:hAnsi="Arial" w:cs="Arial"/>
          <w:b/>
          <w:bCs/>
          <w:color w:val="FF0000"/>
          <w:sz w:val="24"/>
          <w:szCs w:val="24"/>
          <w:highlight w:val="yellow"/>
          <w:lang w:val="sw-KE"/>
        </w:rPr>
        <w:t xml:space="preserve"> </w:t>
      </w:r>
      <w:r w:rsidRPr="00ED5A9A">
        <w:rPr>
          <w:rFonts w:ascii="Arial" w:hAnsi="Arial" w:cs="Arial"/>
          <w:b/>
          <w:bCs/>
          <w:color w:val="FF0000"/>
          <w:sz w:val="24"/>
          <w:szCs w:val="24"/>
          <w:highlight w:val="yellow"/>
          <w:lang w:val="sw-KE"/>
        </w:rPr>
        <w:t>10 i te ata,</w:t>
      </w:r>
      <w:r w:rsidR="00E34612" w:rsidRPr="00ED5A9A">
        <w:rPr>
          <w:rFonts w:ascii="Arial" w:hAnsi="Arial" w:cs="Arial"/>
          <w:b/>
          <w:bCs/>
          <w:color w:val="FF0000"/>
          <w:sz w:val="24"/>
          <w:szCs w:val="24"/>
          <w:highlight w:val="yellow"/>
          <w:lang w:val="sw-KE"/>
        </w:rPr>
        <w:t xml:space="preserve"> 20 </w:t>
      </w:r>
      <w:r w:rsidRPr="00ED5A9A">
        <w:rPr>
          <w:rFonts w:ascii="Arial" w:hAnsi="Arial" w:cs="Arial"/>
          <w:b/>
          <w:bCs/>
          <w:color w:val="FF0000"/>
          <w:sz w:val="24"/>
          <w:szCs w:val="24"/>
          <w:highlight w:val="yellow"/>
          <w:lang w:val="sw-KE"/>
        </w:rPr>
        <w:t>Noema</w:t>
      </w:r>
      <w:r w:rsidR="00E34612" w:rsidRPr="00ED5A9A">
        <w:rPr>
          <w:rFonts w:ascii="Arial" w:hAnsi="Arial" w:cs="Arial"/>
          <w:b/>
          <w:bCs/>
          <w:color w:val="FF0000"/>
          <w:sz w:val="24"/>
          <w:szCs w:val="24"/>
          <w:highlight w:val="yellow"/>
          <w:lang w:val="sw-KE"/>
        </w:rPr>
        <w:t xml:space="preserve"> 2024</w:t>
      </w:r>
    </w:p>
    <w:p w14:paraId="0DA206C4" w14:textId="77777777" w:rsidR="00BF12BB" w:rsidRPr="00BF12BB" w:rsidRDefault="00BF12BB" w:rsidP="00BF12BB">
      <w:pPr>
        <w:spacing w:after="0" w:line="240" w:lineRule="auto"/>
        <w:rPr>
          <w:rFonts w:ascii="Arial" w:hAnsi="Arial" w:cs="Arial"/>
          <w:b/>
          <w:bCs/>
          <w:sz w:val="28"/>
          <w:szCs w:val="28"/>
          <w:lang w:val="sw-KE"/>
        </w:rPr>
      </w:pPr>
    </w:p>
    <w:p w14:paraId="1BEA4999" w14:textId="68224B83" w:rsidR="00BF12BB" w:rsidRPr="00ED5A9A" w:rsidRDefault="00BF12BB" w:rsidP="00BF12BB">
      <w:pPr>
        <w:spacing w:after="0" w:line="240" w:lineRule="auto"/>
        <w:jc w:val="center"/>
        <w:rPr>
          <w:rFonts w:ascii="Arial" w:hAnsi="Arial" w:cs="Arial"/>
          <w:b/>
          <w:bCs/>
          <w:sz w:val="28"/>
          <w:szCs w:val="28"/>
          <w:lang w:val="sw-KE"/>
        </w:rPr>
      </w:pPr>
      <w:r w:rsidRPr="00BF12BB">
        <w:rPr>
          <w:rFonts w:ascii="Arial" w:hAnsi="Arial" w:cs="Arial"/>
          <w:b/>
          <w:bCs/>
          <w:sz w:val="28"/>
          <w:szCs w:val="28"/>
          <w:lang w:val="sw-KE"/>
        </w:rPr>
        <w:t xml:space="preserve">He kitenga tapatahi, he kitenga tautika ngā hua o tēnei rangahau mātāmua i te ao, he whakapai mahi Pirihimana te </w:t>
      </w:r>
      <w:r w:rsidR="007778F5">
        <w:rPr>
          <w:rFonts w:ascii="Arial" w:hAnsi="Arial" w:cs="Arial"/>
          <w:b/>
          <w:bCs/>
          <w:sz w:val="28"/>
          <w:szCs w:val="28"/>
          <w:lang w:val="sw-KE"/>
        </w:rPr>
        <w:t>take</w:t>
      </w:r>
      <w:r w:rsidRPr="00BF12BB">
        <w:rPr>
          <w:rFonts w:ascii="Arial" w:hAnsi="Arial" w:cs="Arial"/>
          <w:b/>
          <w:bCs/>
          <w:sz w:val="28"/>
          <w:szCs w:val="28"/>
          <w:lang w:val="sw-KE"/>
        </w:rPr>
        <w:t>: Kua tairangatia ngā tini reo nō ngā hapori, ngā aronga hou o te Pirihimana me he kitenga nō te Kāreti Pirihimana</w:t>
      </w:r>
    </w:p>
    <w:p w14:paraId="3CF14A30" w14:textId="77777777" w:rsidR="00B7003B" w:rsidRPr="00ED5A9A" w:rsidRDefault="00B7003B" w:rsidP="00BF12BB">
      <w:pPr>
        <w:spacing w:after="0" w:line="240" w:lineRule="auto"/>
        <w:jc w:val="center"/>
        <w:rPr>
          <w:rFonts w:ascii="Arial" w:hAnsi="Arial" w:cs="Arial"/>
          <w:b/>
          <w:bCs/>
          <w:sz w:val="28"/>
          <w:szCs w:val="28"/>
          <w:lang w:val="sw-KE"/>
        </w:rPr>
      </w:pPr>
    </w:p>
    <w:p w14:paraId="57FC17C6" w14:textId="3516BA17" w:rsidR="00B7003B" w:rsidRPr="00ED5A9A" w:rsidRDefault="006A2E90" w:rsidP="006A2E90">
      <w:pPr>
        <w:spacing w:after="0" w:line="240" w:lineRule="auto"/>
        <w:jc w:val="center"/>
        <w:rPr>
          <w:rFonts w:ascii="Arial" w:hAnsi="Arial" w:cs="Arial"/>
          <w:i/>
          <w:iCs/>
          <w:sz w:val="28"/>
          <w:szCs w:val="28"/>
          <w:lang w:val="sw-KE"/>
        </w:rPr>
      </w:pPr>
      <w:r w:rsidRPr="00ED5A9A">
        <w:rPr>
          <w:rFonts w:ascii="Arial" w:hAnsi="Arial" w:cs="Arial"/>
          <w:i/>
          <w:iCs/>
          <w:sz w:val="28"/>
          <w:szCs w:val="28"/>
          <w:lang w:val="sw-KE"/>
        </w:rPr>
        <w:t>He mea whakamāori n</w:t>
      </w:r>
      <w:r w:rsidR="00B7003B" w:rsidRPr="00ED5A9A">
        <w:rPr>
          <w:rFonts w:ascii="Arial" w:hAnsi="Arial" w:cs="Arial"/>
          <w:i/>
          <w:iCs/>
          <w:sz w:val="28"/>
          <w:szCs w:val="28"/>
          <w:lang w:val="sw-KE"/>
        </w:rPr>
        <w:t xml:space="preserve">ā </w:t>
      </w:r>
      <w:r w:rsidRPr="00ED5A9A">
        <w:rPr>
          <w:rFonts w:ascii="Arial" w:hAnsi="Arial" w:cs="Arial"/>
          <w:i/>
          <w:iCs/>
          <w:sz w:val="28"/>
          <w:szCs w:val="28"/>
          <w:lang w:val="sw-KE"/>
        </w:rPr>
        <w:t>Tākuta Pounamu Aikman rāua ko Austin Haynes</w:t>
      </w:r>
    </w:p>
    <w:p w14:paraId="0616357F" w14:textId="77777777" w:rsidR="00BF12BB" w:rsidRPr="00BF12BB" w:rsidRDefault="00BF12BB" w:rsidP="00BF12BB">
      <w:pPr>
        <w:spacing w:after="0" w:line="240" w:lineRule="auto"/>
        <w:rPr>
          <w:rFonts w:ascii="Arial" w:hAnsi="Arial" w:cs="Arial"/>
          <w:sz w:val="28"/>
          <w:szCs w:val="28"/>
          <w:lang w:val="sw-KE"/>
        </w:rPr>
      </w:pPr>
    </w:p>
    <w:p w14:paraId="1D0F047B" w14:textId="69941BF5"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Kua </w:t>
      </w:r>
      <w:r w:rsidR="004B719B" w:rsidRPr="00ED5A9A">
        <w:rPr>
          <w:rFonts w:ascii="Arial" w:hAnsi="Arial" w:cs="Arial"/>
          <w:sz w:val="28"/>
          <w:szCs w:val="28"/>
          <w:lang w:val="sw-KE"/>
        </w:rPr>
        <w:t>oti</w:t>
      </w:r>
      <w:r w:rsidR="004B719B" w:rsidRPr="00BF12BB">
        <w:rPr>
          <w:rFonts w:ascii="Arial" w:hAnsi="Arial" w:cs="Arial"/>
          <w:sz w:val="28"/>
          <w:szCs w:val="28"/>
          <w:lang w:val="sw-KE"/>
        </w:rPr>
        <w:t xml:space="preserve"> </w:t>
      </w:r>
      <w:r w:rsidRPr="00BF12BB">
        <w:rPr>
          <w:rFonts w:ascii="Arial" w:hAnsi="Arial" w:cs="Arial"/>
          <w:sz w:val="28"/>
          <w:szCs w:val="28"/>
          <w:lang w:val="sw-KE"/>
        </w:rPr>
        <w:t xml:space="preserve">rawa ngā kitenga o te āta rangahau a </w:t>
      </w:r>
      <w:hyperlink r:id="rId8" w:history="1">
        <w:r w:rsidR="00A04324" w:rsidRPr="00ED5A9A">
          <w:rPr>
            <w:rStyle w:val="Hyperlink"/>
            <w:rFonts w:ascii="Arial" w:hAnsi="Arial" w:cs="Arial"/>
            <w:sz w:val="28"/>
            <w:szCs w:val="28"/>
            <w:lang w:val="sw-KE"/>
          </w:rPr>
          <w:t>‘</w:t>
        </w:r>
        <w:r w:rsidRPr="00BF12BB">
          <w:rPr>
            <w:rStyle w:val="Hyperlink"/>
            <w:rFonts w:ascii="Arial" w:hAnsi="Arial" w:cs="Arial"/>
            <w:sz w:val="28"/>
            <w:szCs w:val="28"/>
            <w:lang w:val="sw-KE"/>
          </w:rPr>
          <w:t>Understanding Policing Delivery</w:t>
        </w:r>
        <w:r w:rsidR="00A04324" w:rsidRPr="00ED5A9A">
          <w:rPr>
            <w:rStyle w:val="Hyperlink"/>
            <w:rFonts w:ascii="Arial" w:hAnsi="Arial" w:cs="Arial"/>
            <w:sz w:val="28"/>
            <w:szCs w:val="28"/>
            <w:lang w:val="sw-KE"/>
          </w:rPr>
          <w:t>’</w:t>
        </w:r>
      </w:hyperlink>
      <w:r w:rsidRPr="00BF12BB">
        <w:rPr>
          <w:rFonts w:ascii="Arial" w:hAnsi="Arial" w:cs="Arial"/>
          <w:sz w:val="28"/>
          <w:szCs w:val="28"/>
          <w:lang w:val="sw-KE"/>
        </w:rPr>
        <w:t xml:space="preserve"> i mahia ai e ngā kapa rangahau tūtahi e toru, ko </w:t>
      </w:r>
      <w:r w:rsidR="004B719B" w:rsidRPr="00ED5A9A">
        <w:rPr>
          <w:rFonts w:ascii="Arial" w:hAnsi="Arial" w:cs="Arial"/>
          <w:sz w:val="28"/>
          <w:szCs w:val="28"/>
          <w:lang w:val="sw-KE"/>
        </w:rPr>
        <w:t xml:space="preserve">te mahi tapatahi me </w:t>
      </w:r>
      <w:r w:rsidR="007B31B9">
        <w:rPr>
          <w:rFonts w:ascii="Arial" w:hAnsi="Arial" w:cs="Arial"/>
          <w:sz w:val="28"/>
          <w:szCs w:val="28"/>
          <w:lang w:val="sw-KE"/>
        </w:rPr>
        <w:t xml:space="preserve">te </w:t>
      </w:r>
      <w:r w:rsidR="004B719B" w:rsidRPr="00ED5A9A">
        <w:rPr>
          <w:rFonts w:ascii="Arial" w:hAnsi="Arial" w:cs="Arial"/>
          <w:sz w:val="28"/>
          <w:szCs w:val="28"/>
          <w:lang w:val="sw-KE"/>
        </w:rPr>
        <w:t>tautika</w:t>
      </w:r>
      <w:r w:rsidRPr="00BF12BB">
        <w:rPr>
          <w:rFonts w:ascii="Arial" w:hAnsi="Arial" w:cs="Arial"/>
          <w:sz w:val="28"/>
          <w:szCs w:val="28"/>
          <w:lang w:val="sw-KE"/>
        </w:rPr>
        <w:t xml:space="preserve"> i te ao </w:t>
      </w:r>
      <w:r w:rsidR="007B31B9">
        <w:rPr>
          <w:rFonts w:ascii="Arial" w:hAnsi="Arial" w:cs="Arial"/>
          <w:sz w:val="28"/>
          <w:szCs w:val="28"/>
          <w:lang w:val="sw-KE"/>
        </w:rPr>
        <w:t>P</w:t>
      </w:r>
      <w:r w:rsidRPr="00BF12BB">
        <w:rPr>
          <w:rFonts w:ascii="Arial" w:hAnsi="Arial" w:cs="Arial"/>
          <w:sz w:val="28"/>
          <w:szCs w:val="28"/>
          <w:lang w:val="sw-KE"/>
        </w:rPr>
        <w:t xml:space="preserve">irihimana te take. </w:t>
      </w:r>
      <w:r w:rsidR="004B719B" w:rsidRPr="00ED5A9A">
        <w:rPr>
          <w:rFonts w:ascii="Arial" w:hAnsi="Arial" w:cs="Arial"/>
          <w:sz w:val="28"/>
          <w:szCs w:val="28"/>
          <w:lang w:val="sw-KE"/>
        </w:rPr>
        <w:t>Ka</w:t>
      </w:r>
      <w:r w:rsidR="004B719B" w:rsidRPr="00BF12BB">
        <w:rPr>
          <w:rFonts w:ascii="Arial" w:hAnsi="Arial" w:cs="Arial"/>
          <w:sz w:val="28"/>
          <w:szCs w:val="28"/>
          <w:lang w:val="sw-KE"/>
        </w:rPr>
        <w:t xml:space="preserve"> </w:t>
      </w:r>
      <w:r w:rsidRPr="00BF12BB">
        <w:rPr>
          <w:rFonts w:ascii="Arial" w:hAnsi="Arial" w:cs="Arial"/>
          <w:sz w:val="28"/>
          <w:szCs w:val="28"/>
          <w:lang w:val="sw-KE"/>
        </w:rPr>
        <w:t xml:space="preserve">tukua atu </w:t>
      </w:r>
      <w:r w:rsidR="004B719B" w:rsidRPr="00ED5A9A">
        <w:rPr>
          <w:rFonts w:ascii="Arial" w:hAnsi="Arial" w:cs="Arial"/>
          <w:sz w:val="28"/>
          <w:szCs w:val="28"/>
          <w:lang w:val="sw-KE"/>
        </w:rPr>
        <w:t>ki te marea</w:t>
      </w:r>
      <w:r w:rsidRPr="00BF12BB">
        <w:rPr>
          <w:rFonts w:ascii="Arial" w:hAnsi="Arial" w:cs="Arial"/>
          <w:sz w:val="28"/>
          <w:szCs w:val="28"/>
          <w:lang w:val="sw-KE"/>
        </w:rPr>
        <w:t xml:space="preserve"> ngā kitenga i tēnei rā. </w:t>
      </w:r>
    </w:p>
    <w:p w14:paraId="642BB720" w14:textId="77777777" w:rsidR="00BF12BB" w:rsidRPr="00BF12BB" w:rsidRDefault="00BF12BB" w:rsidP="00BF12BB">
      <w:pPr>
        <w:spacing w:after="0" w:line="240" w:lineRule="auto"/>
        <w:rPr>
          <w:rFonts w:ascii="Arial" w:hAnsi="Arial" w:cs="Arial"/>
          <w:sz w:val="28"/>
          <w:szCs w:val="28"/>
          <w:lang w:val="sw-KE"/>
        </w:rPr>
      </w:pPr>
    </w:p>
    <w:p w14:paraId="7C1D3BA9" w14:textId="720175F2" w:rsidR="00BF12BB" w:rsidRPr="00BF12BB" w:rsidRDefault="004B719B" w:rsidP="00BF12BB">
      <w:pPr>
        <w:spacing w:after="0" w:line="240" w:lineRule="auto"/>
        <w:rPr>
          <w:rFonts w:ascii="Arial" w:hAnsi="Arial" w:cs="Arial"/>
          <w:sz w:val="28"/>
          <w:szCs w:val="28"/>
          <w:lang w:val="sw-KE"/>
        </w:rPr>
      </w:pPr>
      <w:r w:rsidRPr="00ED5A9A">
        <w:rPr>
          <w:rFonts w:ascii="Arial" w:hAnsi="Arial" w:cs="Arial"/>
          <w:sz w:val="28"/>
          <w:szCs w:val="28"/>
          <w:lang w:val="sw-KE"/>
        </w:rPr>
        <w:t xml:space="preserve">He rangahau kōkiri pae tawhiti, </w:t>
      </w:r>
      <w:r w:rsidR="00BF12BB" w:rsidRPr="00BF12BB">
        <w:rPr>
          <w:rFonts w:ascii="Arial" w:hAnsi="Arial" w:cs="Arial"/>
          <w:sz w:val="28"/>
          <w:szCs w:val="28"/>
          <w:lang w:val="sw-KE"/>
        </w:rPr>
        <w:t xml:space="preserve">i mahia </w:t>
      </w:r>
      <w:r w:rsidRPr="00ED5A9A">
        <w:rPr>
          <w:rFonts w:ascii="Arial" w:hAnsi="Arial" w:cs="Arial"/>
          <w:sz w:val="28"/>
          <w:szCs w:val="28"/>
          <w:lang w:val="sw-KE"/>
        </w:rPr>
        <w:t xml:space="preserve">ā-korero, ā-nama hoki </w:t>
      </w:r>
      <w:r w:rsidR="00BF12BB" w:rsidRPr="00BF12BB">
        <w:rPr>
          <w:rFonts w:ascii="Arial" w:hAnsi="Arial" w:cs="Arial"/>
          <w:sz w:val="28"/>
          <w:szCs w:val="28"/>
          <w:lang w:val="sw-KE"/>
        </w:rPr>
        <w:t>te rangahau ki te taha o ngā hapori me ngā Pirihimana.</w:t>
      </w:r>
    </w:p>
    <w:p w14:paraId="0886B7F6" w14:textId="77777777" w:rsidR="00BF12BB" w:rsidRPr="00BF12BB" w:rsidRDefault="00BF12BB" w:rsidP="00BF12BB">
      <w:pPr>
        <w:spacing w:after="0" w:line="240" w:lineRule="auto"/>
        <w:rPr>
          <w:rFonts w:ascii="Arial" w:hAnsi="Arial" w:cs="Arial"/>
          <w:sz w:val="28"/>
          <w:szCs w:val="28"/>
          <w:lang w:val="sw-KE"/>
        </w:rPr>
      </w:pPr>
    </w:p>
    <w:p w14:paraId="334C0BB2" w14:textId="32972946"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Ko te mauri o te rangahau nei te </w:t>
      </w:r>
      <w:r w:rsidR="004B719B" w:rsidRPr="00ED5A9A">
        <w:rPr>
          <w:rFonts w:ascii="Arial" w:hAnsi="Arial" w:cs="Arial"/>
          <w:sz w:val="28"/>
          <w:szCs w:val="28"/>
          <w:lang w:val="sw-KE"/>
        </w:rPr>
        <w:t>whakamana</w:t>
      </w:r>
      <w:r w:rsidR="004B719B" w:rsidRPr="00BF12BB">
        <w:rPr>
          <w:rFonts w:ascii="Arial" w:hAnsi="Arial" w:cs="Arial"/>
          <w:sz w:val="28"/>
          <w:szCs w:val="28"/>
          <w:lang w:val="sw-KE"/>
        </w:rPr>
        <w:t xml:space="preserve"> </w:t>
      </w:r>
      <w:r w:rsidRPr="00BF12BB">
        <w:rPr>
          <w:rFonts w:ascii="Arial" w:hAnsi="Arial" w:cs="Arial"/>
          <w:sz w:val="28"/>
          <w:szCs w:val="28"/>
          <w:lang w:val="sw-KE"/>
        </w:rPr>
        <w:t xml:space="preserve">i ngā reo o ngā iwi Māori, Pasifika, Tākata Whaikaha, Tākata T/turi, </w:t>
      </w:r>
      <w:r w:rsidR="00E23D49" w:rsidRPr="00ED5A9A">
        <w:rPr>
          <w:rFonts w:ascii="Arial" w:hAnsi="Arial" w:cs="Arial"/>
          <w:sz w:val="28"/>
          <w:szCs w:val="28"/>
          <w:lang w:val="sw-KE"/>
        </w:rPr>
        <w:t>T</w:t>
      </w:r>
      <w:r w:rsidRPr="00BF12BB">
        <w:rPr>
          <w:rFonts w:ascii="Arial" w:hAnsi="Arial" w:cs="Arial"/>
          <w:sz w:val="28"/>
          <w:szCs w:val="28"/>
          <w:lang w:val="sw-KE"/>
        </w:rPr>
        <w:t>akatāpui,</w:t>
      </w:r>
      <w:r w:rsidR="00ED5A9A">
        <w:rPr>
          <w:rFonts w:ascii="Arial" w:hAnsi="Arial" w:cs="Arial"/>
          <w:sz w:val="28"/>
          <w:szCs w:val="28"/>
          <w:lang w:val="sw-KE"/>
        </w:rPr>
        <w:t xml:space="preserve"> me</w:t>
      </w:r>
      <w:r w:rsidRPr="00BF12BB">
        <w:rPr>
          <w:rFonts w:ascii="Arial" w:hAnsi="Arial" w:cs="Arial"/>
          <w:sz w:val="28"/>
          <w:szCs w:val="28"/>
          <w:lang w:val="sw-KE"/>
        </w:rPr>
        <w:t xml:space="preserve"> </w:t>
      </w:r>
      <w:r w:rsidR="007B31B9">
        <w:rPr>
          <w:rFonts w:ascii="Arial" w:hAnsi="Arial" w:cs="Arial"/>
          <w:sz w:val="28"/>
          <w:szCs w:val="28"/>
          <w:lang w:val="sw-KE"/>
        </w:rPr>
        <w:t xml:space="preserve">ngā </w:t>
      </w:r>
      <w:r w:rsidRPr="00BF12BB">
        <w:rPr>
          <w:rFonts w:ascii="Arial" w:hAnsi="Arial" w:cs="Arial"/>
          <w:sz w:val="28"/>
          <w:szCs w:val="28"/>
          <w:lang w:val="sw-KE"/>
        </w:rPr>
        <w:t xml:space="preserve">kēnge hoki. </w:t>
      </w:r>
    </w:p>
    <w:p w14:paraId="07696F67" w14:textId="77777777" w:rsidR="00BF12BB" w:rsidRPr="00BF12BB" w:rsidRDefault="00BF12BB" w:rsidP="00BF12BB">
      <w:pPr>
        <w:spacing w:after="0" w:line="240" w:lineRule="auto"/>
        <w:rPr>
          <w:rFonts w:ascii="Arial" w:hAnsi="Arial" w:cs="Arial"/>
          <w:sz w:val="28"/>
          <w:szCs w:val="28"/>
          <w:lang w:val="sw-KE"/>
        </w:rPr>
      </w:pPr>
    </w:p>
    <w:p w14:paraId="72E37DAF" w14:textId="015416B4"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piripāuatia tētahi Parirau Pirihimana </w:t>
      </w:r>
      <w:r w:rsidR="00DF77C2" w:rsidRPr="00ED5A9A">
        <w:rPr>
          <w:rFonts w:ascii="Arial" w:hAnsi="Arial" w:cs="Arial"/>
          <w:sz w:val="28"/>
          <w:szCs w:val="28"/>
          <w:lang w:val="sw-KE"/>
        </w:rPr>
        <w:t>k</w:t>
      </w:r>
      <w:r w:rsidR="00DD2D88" w:rsidRPr="00ED5A9A">
        <w:rPr>
          <w:rFonts w:ascii="Arial" w:hAnsi="Arial" w:cs="Arial"/>
          <w:sz w:val="28"/>
          <w:szCs w:val="28"/>
          <w:lang w:val="sw-KE"/>
        </w:rPr>
        <w:t>a</w:t>
      </w:r>
      <w:r w:rsidR="00DF77C2" w:rsidRPr="00ED5A9A">
        <w:rPr>
          <w:rFonts w:ascii="Arial" w:hAnsi="Arial" w:cs="Arial"/>
          <w:sz w:val="28"/>
          <w:szCs w:val="28"/>
          <w:lang w:val="sw-KE"/>
        </w:rPr>
        <w:t>i</w:t>
      </w:r>
      <w:r w:rsidRPr="00BF12BB">
        <w:rPr>
          <w:rFonts w:ascii="Arial" w:hAnsi="Arial" w:cs="Arial"/>
          <w:sz w:val="28"/>
          <w:szCs w:val="28"/>
          <w:lang w:val="sw-KE"/>
        </w:rPr>
        <w:t xml:space="preserve"> te Kāreti Pirihimana mō</w:t>
      </w:r>
      <w:r w:rsidR="00DF77C2" w:rsidRPr="00ED5A9A">
        <w:rPr>
          <w:rFonts w:ascii="Arial" w:hAnsi="Arial" w:cs="Arial"/>
          <w:sz w:val="28"/>
          <w:szCs w:val="28"/>
          <w:lang w:val="sw-KE"/>
        </w:rPr>
        <w:t xml:space="preserve"> te katoa o</w:t>
      </w:r>
      <w:r w:rsidRPr="00BF12BB">
        <w:rPr>
          <w:rFonts w:ascii="Arial" w:hAnsi="Arial" w:cs="Arial"/>
          <w:sz w:val="28"/>
          <w:szCs w:val="28"/>
          <w:lang w:val="sw-KE"/>
        </w:rPr>
        <w:t xml:space="preserve"> tō rātou nohonga i reira</w:t>
      </w:r>
      <w:r w:rsidR="00DF77C2" w:rsidRPr="00ED5A9A">
        <w:rPr>
          <w:rFonts w:ascii="Arial" w:hAnsi="Arial" w:cs="Arial"/>
          <w:sz w:val="28"/>
          <w:szCs w:val="28"/>
          <w:lang w:val="sw-KE"/>
        </w:rPr>
        <w:t>. Ko</w:t>
      </w:r>
      <w:r w:rsidRPr="00BF12BB">
        <w:rPr>
          <w:rFonts w:ascii="Arial" w:hAnsi="Arial" w:cs="Arial"/>
          <w:sz w:val="28"/>
          <w:szCs w:val="28"/>
          <w:lang w:val="sw-KE"/>
        </w:rPr>
        <w:t xml:space="preserve"> te wā tuatahi kua pēneitia. I whāia hoki </w:t>
      </w:r>
      <w:r w:rsidR="007B31B9">
        <w:rPr>
          <w:rFonts w:ascii="Arial" w:hAnsi="Arial" w:cs="Arial"/>
          <w:sz w:val="28"/>
          <w:szCs w:val="28"/>
          <w:lang w:val="sw-KE"/>
        </w:rPr>
        <w:t>w</w:t>
      </w:r>
      <w:r w:rsidRPr="00BF12BB">
        <w:rPr>
          <w:rFonts w:ascii="Arial" w:hAnsi="Arial" w:cs="Arial"/>
          <w:sz w:val="28"/>
          <w:szCs w:val="28"/>
          <w:lang w:val="sw-KE"/>
        </w:rPr>
        <w:t xml:space="preserve">ētahi Pirihimana </w:t>
      </w:r>
      <w:r w:rsidR="00DF77C2" w:rsidRPr="00ED5A9A">
        <w:rPr>
          <w:rFonts w:ascii="Arial" w:hAnsi="Arial" w:cs="Arial"/>
          <w:sz w:val="28"/>
          <w:szCs w:val="28"/>
          <w:lang w:val="sw-KE"/>
        </w:rPr>
        <w:t xml:space="preserve">puta noa i </w:t>
      </w:r>
      <w:r w:rsidRPr="00BF12BB">
        <w:rPr>
          <w:rFonts w:ascii="Arial" w:hAnsi="Arial" w:cs="Arial"/>
          <w:sz w:val="28"/>
          <w:szCs w:val="28"/>
          <w:lang w:val="sw-KE"/>
        </w:rPr>
        <w:t xml:space="preserve">te motu, </w:t>
      </w:r>
      <w:r w:rsidR="00DF77C2" w:rsidRPr="00ED5A9A">
        <w:rPr>
          <w:rFonts w:ascii="Arial" w:hAnsi="Arial" w:cs="Arial"/>
          <w:sz w:val="28"/>
          <w:szCs w:val="28"/>
          <w:lang w:val="sw-KE"/>
        </w:rPr>
        <w:t>kia mārama p</w:t>
      </w:r>
      <w:r w:rsidR="007B31B9">
        <w:rPr>
          <w:rFonts w:ascii="Arial" w:hAnsi="Arial" w:cs="Arial"/>
          <w:sz w:val="28"/>
          <w:szCs w:val="28"/>
          <w:lang w:val="sw-KE"/>
        </w:rPr>
        <w:t>ū</w:t>
      </w:r>
      <w:r w:rsidR="00DF77C2" w:rsidRPr="00ED5A9A">
        <w:rPr>
          <w:rFonts w:ascii="Arial" w:hAnsi="Arial" w:cs="Arial"/>
          <w:sz w:val="28"/>
          <w:szCs w:val="28"/>
          <w:lang w:val="sw-KE"/>
        </w:rPr>
        <w:t xml:space="preserve"> ai </w:t>
      </w:r>
      <w:r w:rsidRPr="00BF12BB">
        <w:rPr>
          <w:rFonts w:ascii="Arial" w:hAnsi="Arial" w:cs="Arial"/>
          <w:sz w:val="28"/>
          <w:szCs w:val="28"/>
          <w:lang w:val="sw-KE"/>
        </w:rPr>
        <w:t>te ngako o te Ao Pirihimana</w:t>
      </w:r>
      <w:r w:rsidR="00DF77C2" w:rsidRPr="00ED5A9A">
        <w:rPr>
          <w:rFonts w:ascii="Arial" w:hAnsi="Arial" w:cs="Arial"/>
          <w:sz w:val="28"/>
          <w:szCs w:val="28"/>
          <w:lang w:val="sw-KE"/>
        </w:rPr>
        <w:t xml:space="preserve"> ki ngā kairangahau</w:t>
      </w:r>
      <w:r w:rsidRPr="00BF12BB">
        <w:rPr>
          <w:rFonts w:ascii="Arial" w:hAnsi="Arial" w:cs="Arial"/>
          <w:sz w:val="28"/>
          <w:szCs w:val="28"/>
          <w:lang w:val="sw-KE"/>
        </w:rPr>
        <w:t>.</w:t>
      </w:r>
    </w:p>
    <w:p w14:paraId="74A16652" w14:textId="256A6943" w:rsidR="00DF77C2" w:rsidRPr="00ED5A9A" w:rsidRDefault="00DF77C2" w:rsidP="00BF12BB">
      <w:pPr>
        <w:spacing w:after="0" w:line="240" w:lineRule="auto"/>
        <w:rPr>
          <w:rFonts w:ascii="Arial" w:hAnsi="Arial" w:cs="Arial"/>
          <w:sz w:val="28"/>
          <w:szCs w:val="28"/>
          <w:lang w:val="sw-KE"/>
        </w:rPr>
      </w:pPr>
    </w:p>
    <w:p w14:paraId="068D9C10" w14:textId="4C33FBEA" w:rsidR="00DF77C2" w:rsidRPr="00BF12BB" w:rsidRDefault="00DF77C2" w:rsidP="00BF12BB">
      <w:pPr>
        <w:spacing w:after="0" w:line="240" w:lineRule="auto"/>
        <w:rPr>
          <w:rFonts w:ascii="Arial" w:hAnsi="Arial" w:cs="Arial"/>
          <w:sz w:val="28"/>
          <w:szCs w:val="28"/>
          <w:lang w:val="sw-KE"/>
        </w:rPr>
      </w:pPr>
      <w:r w:rsidRPr="00ED5A9A">
        <w:rPr>
          <w:rFonts w:ascii="Arial" w:hAnsi="Arial" w:cs="Arial"/>
          <w:sz w:val="28"/>
          <w:szCs w:val="28"/>
          <w:lang w:val="sw-KE"/>
        </w:rPr>
        <w:t xml:space="preserve">Huihui katoa, kua takoto </w:t>
      </w:r>
      <w:r w:rsidR="007B31B9">
        <w:rPr>
          <w:rFonts w:ascii="Arial" w:hAnsi="Arial" w:cs="Arial"/>
          <w:sz w:val="28"/>
          <w:szCs w:val="28"/>
          <w:lang w:val="sw-KE"/>
        </w:rPr>
        <w:t>w</w:t>
      </w:r>
      <w:r w:rsidRPr="00ED5A9A">
        <w:rPr>
          <w:rFonts w:ascii="Arial" w:hAnsi="Arial" w:cs="Arial"/>
          <w:sz w:val="28"/>
          <w:szCs w:val="28"/>
          <w:lang w:val="sw-KE"/>
        </w:rPr>
        <w:t xml:space="preserve">ēnei rangahau ki runga i a Tahuaroa hai tūāpapa mō te panoni, mō te whakahou ā-wairua, ā-tinana hoki o ngā punaha o te Ao Pirihimana. </w:t>
      </w:r>
    </w:p>
    <w:p w14:paraId="0779062A" w14:textId="77777777" w:rsidR="00BF12BB" w:rsidRPr="00BF12BB" w:rsidRDefault="00BF12BB" w:rsidP="00BF12BB">
      <w:pPr>
        <w:spacing w:after="0" w:line="240" w:lineRule="auto"/>
        <w:rPr>
          <w:rFonts w:ascii="Arial" w:hAnsi="Arial" w:cs="Arial"/>
          <w:sz w:val="28"/>
          <w:szCs w:val="28"/>
          <w:lang w:val="sw-KE"/>
        </w:rPr>
      </w:pPr>
    </w:p>
    <w:p w14:paraId="48EE3008" w14:textId="15E8D9DC"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tono</w:t>
      </w:r>
      <w:r w:rsidR="00DF77C2" w:rsidRPr="00ED5A9A">
        <w:rPr>
          <w:rFonts w:ascii="Arial" w:hAnsi="Arial" w:cs="Arial"/>
          <w:sz w:val="28"/>
          <w:szCs w:val="28"/>
          <w:lang w:val="sw-KE"/>
        </w:rPr>
        <w:t>a</w:t>
      </w:r>
      <w:r w:rsidRPr="00BF12BB">
        <w:rPr>
          <w:rFonts w:ascii="Arial" w:hAnsi="Arial" w:cs="Arial"/>
          <w:sz w:val="28"/>
          <w:szCs w:val="28"/>
          <w:lang w:val="sw-KE"/>
        </w:rPr>
        <w:t xml:space="preserve"> te kaupapa e tētahi R</w:t>
      </w:r>
      <w:r w:rsidR="00DF77C2" w:rsidRPr="00ED5A9A">
        <w:rPr>
          <w:rFonts w:ascii="Arial" w:hAnsi="Arial" w:cs="Arial"/>
          <w:sz w:val="28"/>
          <w:szCs w:val="28"/>
          <w:lang w:val="sw-KE"/>
        </w:rPr>
        <w:t>ō</w:t>
      </w:r>
      <w:r w:rsidRPr="00BF12BB">
        <w:rPr>
          <w:rFonts w:ascii="Arial" w:hAnsi="Arial" w:cs="Arial"/>
          <w:sz w:val="28"/>
          <w:szCs w:val="28"/>
          <w:lang w:val="sw-KE"/>
        </w:rPr>
        <w:t xml:space="preserve">pū Kaitiaki e mahi </w:t>
      </w:r>
      <w:r w:rsidR="00DF77C2" w:rsidRPr="00ED5A9A">
        <w:rPr>
          <w:rFonts w:ascii="Arial" w:hAnsi="Arial" w:cs="Arial"/>
          <w:sz w:val="28"/>
          <w:szCs w:val="28"/>
          <w:lang w:val="sw-KE"/>
        </w:rPr>
        <w:t>ana</w:t>
      </w:r>
      <w:r w:rsidRPr="00BF12BB">
        <w:rPr>
          <w:rFonts w:ascii="Arial" w:hAnsi="Arial" w:cs="Arial"/>
          <w:sz w:val="28"/>
          <w:szCs w:val="28"/>
          <w:lang w:val="sw-KE"/>
        </w:rPr>
        <w:t xml:space="preserve"> ki te taha o te Pirihimana, nā te Borrin Foundation, nā te Todd Foundation hoki i tautāwhitia ā-pūtea.</w:t>
      </w:r>
    </w:p>
    <w:p w14:paraId="74B57447" w14:textId="77777777" w:rsidR="00BF12BB" w:rsidRPr="00BF12BB" w:rsidRDefault="00BF12BB" w:rsidP="00BF12BB">
      <w:pPr>
        <w:spacing w:after="0" w:line="240" w:lineRule="auto"/>
        <w:rPr>
          <w:rFonts w:ascii="Arial" w:hAnsi="Arial" w:cs="Arial"/>
          <w:sz w:val="28"/>
          <w:szCs w:val="28"/>
          <w:lang w:val="sw-KE"/>
        </w:rPr>
      </w:pPr>
    </w:p>
    <w:p w14:paraId="703AABAB" w14:textId="20FA84AC"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E kī ana a Ahorangi Khylee Quince, te Heamana o te </w:t>
      </w:r>
      <w:r w:rsidR="002A7BC0" w:rsidRPr="00ED5A9A">
        <w:rPr>
          <w:rFonts w:ascii="Arial" w:hAnsi="Arial" w:cs="Arial"/>
          <w:sz w:val="28"/>
          <w:szCs w:val="28"/>
          <w:lang w:val="sw-KE"/>
        </w:rPr>
        <w:t>rōpū</w:t>
      </w:r>
      <w:r w:rsidRPr="00BF12BB">
        <w:rPr>
          <w:rFonts w:ascii="Arial" w:hAnsi="Arial" w:cs="Arial"/>
          <w:sz w:val="28"/>
          <w:szCs w:val="28"/>
          <w:lang w:val="sw-KE"/>
        </w:rPr>
        <w:t>, “We hope these insights into current policing practices will accelerate transformation across New Zealand Police, as they’re based on deep listening to those impacted by unfair policing, as well as from Police themselves.”</w:t>
      </w:r>
    </w:p>
    <w:p w14:paraId="15D8C446" w14:textId="77777777" w:rsidR="00BF12BB" w:rsidRPr="00BF12BB" w:rsidRDefault="00BF12BB" w:rsidP="00BF12BB">
      <w:pPr>
        <w:spacing w:after="0" w:line="240" w:lineRule="auto"/>
        <w:rPr>
          <w:rFonts w:ascii="Arial" w:hAnsi="Arial" w:cs="Arial"/>
          <w:sz w:val="28"/>
          <w:szCs w:val="28"/>
          <w:lang w:val="sw-KE"/>
        </w:rPr>
      </w:pPr>
    </w:p>
    <w:p w14:paraId="37EE5C5D" w14:textId="11F7B0F0"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He kanorau ngā kapa rangahau</w:t>
      </w:r>
      <w:r w:rsidR="002A7BC0" w:rsidRPr="00ED5A9A">
        <w:rPr>
          <w:rFonts w:ascii="Arial" w:hAnsi="Arial" w:cs="Arial"/>
          <w:sz w:val="28"/>
          <w:szCs w:val="28"/>
          <w:lang w:val="sw-KE"/>
        </w:rPr>
        <w:t xml:space="preserve">, e huihui tahi ana i </w:t>
      </w:r>
      <w:r w:rsidRPr="00BF12BB">
        <w:rPr>
          <w:rFonts w:ascii="Arial" w:hAnsi="Arial" w:cs="Arial"/>
          <w:sz w:val="28"/>
          <w:szCs w:val="28"/>
          <w:lang w:val="sw-KE"/>
        </w:rPr>
        <w:t xml:space="preserve">ngā kitenga o te ao Whaikaha, kore-Whaikaha, kaupapa Māori, mē ngā rangatira rangahau o </w:t>
      </w:r>
      <w:r w:rsidR="007B31B9">
        <w:rPr>
          <w:rFonts w:ascii="Arial" w:hAnsi="Arial" w:cs="Arial"/>
          <w:sz w:val="28"/>
          <w:szCs w:val="28"/>
          <w:lang w:val="sw-KE"/>
        </w:rPr>
        <w:t>w</w:t>
      </w:r>
      <w:r w:rsidRPr="00BF12BB">
        <w:rPr>
          <w:rFonts w:ascii="Arial" w:hAnsi="Arial" w:cs="Arial"/>
          <w:sz w:val="28"/>
          <w:szCs w:val="28"/>
          <w:lang w:val="sw-KE"/>
        </w:rPr>
        <w:t>ēnei kaupapa.</w:t>
      </w:r>
      <w:r w:rsidR="002A7BC0" w:rsidRPr="00ED5A9A">
        <w:rPr>
          <w:rFonts w:ascii="Arial" w:hAnsi="Arial" w:cs="Arial"/>
          <w:sz w:val="28"/>
          <w:szCs w:val="28"/>
          <w:lang w:val="sw-KE"/>
        </w:rPr>
        <w:t xml:space="preserve"> Kua whakamahia hoki ngā rahinga tīpako me ngā tikanga tōtōpū.</w:t>
      </w:r>
      <w:r w:rsidRPr="00BF12BB">
        <w:rPr>
          <w:rFonts w:ascii="Arial" w:hAnsi="Arial" w:cs="Arial"/>
          <w:sz w:val="28"/>
          <w:szCs w:val="28"/>
          <w:lang w:val="sw-KE"/>
        </w:rPr>
        <w:t xml:space="preserve"> </w:t>
      </w:r>
    </w:p>
    <w:p w14:paraId="4E5A38B2" w14:textId="77777777" w:rsidR="00BF12BB" w:rsidRPr="00BF12BB" w:rsidRDefault="00BF12BB" w:rsidP="00BF12BB">
      <w:pPr>
        <w:spacing w:after="0" w:line="240" w:lineRule="auto"/>
        <w:rPr>
          <w:rFonts w:ascii="Arial" w:hAnsi="Arial" w:cs="Arial"/>
          <w:sz w:val="28"/>
          <w:szCs w:val="28"/>
          <w:lang w:val="sw-KE"/>
        </w:rPr>
      </w:pPr>
    </w:p>
    <w:p w14:paraId="763DE77E" w14:textId="646503BB"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18 ngā pūrongo i </w:t>
      </w:r>
      <w:r w:rsidR="002A7BC0" w:rsidRPr="00ED5A9A">
        <w:rPr>
          <w:rFonts w:ascii="Arial" w:hAnsi="Arial" w:cs="Arial"/>
          <w:sz w:val="28"/>
          <w:szCs w:val="28"/>
          <w:lang w:val="sw-KE"/>
        </w:rPr>
        <w:t>whaka</w:t>
      </w:r>
      <w:r w:rsidRPr="00BF12BB">
        <w:rPr>
          <w:rFonts w:ascii="Arial" w:hAnsi="Arial" w:cs="Arial"/>
          <w:sz w:val="28"/>
          <w:szCs w:val="28"/>
          <w:lang w:val="sw-KE"/>
        </w:rPr>
        <w:t xml:space="preserve">putaina e ngā kapa i ngā mārama e pērā ana te roa. </w:t>
      </w:r>
    </w:p>
    <w:p w14:paraId="3FE6BD04" w14:textId="77777777" w:rsidR="00BF12BB" w:rsidRPr="00BF12BB" w:rsidRDefault="00BF12BB" w:rsidP="00BF12BB">
      <w:pPr>
        <w:spacing w:after="0" w:line="240" w:lineRule="auto"/>
        <w:rPr>
          <w:rFonts w:ascii="Arial" w:hAnsi="Arial" w:cs="Arial"/>
          <w:sz w:val="28"/>
          <w:szCs w:val="28"/>
          <w:lang w:val="sw-KE"/>
        </w:rPr>
      </w:pPr>
    </w:p>
    <w:p w14:paraId="11EE200B" w14:textId="664BADD8"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w:t>
      </w:r>
      <w:r w:rsidR="007B31B9">
        <w:rPr>
          <w:rFonts w:ascii="Arial" w:hAnsi="Arial" w:cs="Arial"/>
          <w:sz w:val="28"/>
          <w:szCs w:val="28"/>
          <w:lang w:val="sw-KE"/>
        </w:rPr>
        <w:t>w</w:t>
      </w:r>
      <w:r w:rsidRPr="00BF12BB">
        <w:rPr>
          <w:rFonts w:ascii="Arial" w:hAnsi="Arial" w:cs="Arial"/>
          <w:sz w:val="28"/>
          <w:szCs w:val="28"/>
          <w:lang w:val="sw-KE"/>
        </w:rPr>
        <w:t xml:space="preserve">ēnei mārama 18, 1,000 ngā haora </w:t>
      </w:r>
      <w:r w:rsidR="002A7BC0" w:rsidRPr="00ED5A9A">
        <w:rPr>
          <w:rFonts w:ascii="Arial" w:hAnsi="Arial" w:cs="Arial"/>
          <w:sz w:val="28"/>
          <w:szCs w:val="28"/>
          <w:lang w:val="sw-KE"/>
        </w:rPr>
        <w:t xml:space="preserve">e kōrero ana </w:t>
      </w:r>
      <w:r w:rsidRPr="00BF12BB">
        <w:rPr>
          <w:rFonts w:ascii="Arial" w:hAnsi="Arial" w:cs="Arial"/>
          <w:sz w:val="28"/>
          <w:szCs w:val="28"/>
          <w:lang w:val="sw-KE"/>
        </w:rPr>
        <w:t xml:space="preserve">ki ngā whānau, </w:t>
      </w:r>
      <w:r w:rsidR="002A7BC0" w:rsidRPr="00ED5A9A">
        <w:rPr>
          <w:rFonts w:ascii="Arial" w:hAnsi="Arial" w:cs="Arial"/>
          <w:sz w:val="28"/>
          <w:szCs w:val="28"/>
          <w:lang w:val="sw-KE"/>
        </w:rPr>
        <w:t xml:space="preserve">ki ngā </w:t>
      </w:r>
      <w:r w:rsidRPr="00BF12BB">
        <w:rPr>
          <w:rFonts w:ascii="Arial" w:hAnsi="Arial" w:cs="Arial"/>
          <w:sz w:val="28"/>
          <w:szCs w:val="28"/>
          <w:lang w:val="sw-KE"/>
        </w:rPr>
        <w:t xml:space="preserve">Tākata Whaikaha, me ngā Pirihimana hoki. Atu i tēnā, 288 hoki ngā haora </w:t>
      </w:r>
      <w:r w:rsidR="002A7BC0" w:rsidRPr="00ED5A9A">
        <w:rPr>
          <w:rFonts w:ascii="Arial" w:hAnsi="Arial" w:cs="Arial"/>
          <w:sz w:val="28"/>
          <w:szCs w:val="28"/>
          <w:lang w:val="sw-KE"/>
        </w:rPr>
        <w:t>e</w:t>
      </w:r>
      <w:r w:rsidR="002A7BC0" w:rsidRPr="00BF12BB">
        <w:rPr>
          <w:rFonts w:ascii="Arial" w:hAnsi="Arial" w:cs="Arial"/>
          <w:sz w:val="28"/>
          <w:szCs w:val="28"/>
          <w:lang w:val="sw-KE"/>
        </w:rPr>
        <w:t xml:space="preserve"> </w:t>
      </w:r>
      <w:r w:rsidRPr="00BF12BB">
        <w:rPr>
          <w:rFonts w:ascii="Arial" w:hAnsi="Arial" w:cs="Arial"/>
          <w:sz w:val="28"/>
          <w:szCs w:val="28"/>
          <w:lang w:val="sw-KE"/>
        </w:rPr>
        <w:t>piripāua</w:t>
      </w:r>
      <w:r w:rsidR="002A7BC0" w:rsidRPr="00ED5A9A">
        <w:rPr>
          <w:rFonts w:ascii="Arial" w:hAnsi="Arial" w:cs="Arial"/>
          <w:sz w:val="28"/>
          <w:szCs w:val="28"/>
          <w:lang w:val="sw-KE"/>
        </w:rPr>
        <w:t xml:space="preserve"> ana ki ngā kaimahi Pirihimana i a rātou e mahi ana</w:t>
      </w:r>
      <w:r w:rsidRPr="00BF12BB">
        <w:rPr>
          <w:rFonts w:ascii="Arial" w:hAnsi="Arial" w:cs="Arial"/>
          <w:sz w:val="28"/>
          <w:szCs w:val="28"/>
          <w:lang w:val="sw-KE"/>
        </w:rPr>
        <w:t xml:space="preserve">. </w:t>
      </w:r>
    </w:p>
    <w:p w14:paraId="774FF473" w14:textId="77777777" w:rsidR="00BF12BB" w:rsidRPr="00BF12BB" w:rsidRDefault="00BF12BB" w:rsidP="00BF12BB">
      <w:pPr>
        <w:spacing w:after="0" w:line="240" w:lineRule="auto"/>
        <w:rPr>
          <w:rFonts w:ascii="Arial" w:hAnsi="Arial" w:cs="Arial"/>
          <w:sz w:val="28"/>
          <w:szCs w:val="28"/>
          <w:lang w:val="sw-KE"/>
        </w:rPr>
      </w:pPr>
    </w:p>
    <w:p w14:paraId="48724E23" w14:textId="58705F6A" w:rsidR="00A14E31"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tae tūtahi ai ngā kapa e toru ki te whakapono</w:t>
      </w:r>
      <w:r w:rsidR="002A7BC0" w:rsidRPr="00ED5A9A">
        <w:rPr>
          <w:rFonts w:ascii="Arial" w:hAnsi="Arial" w:cs="Arial"/>
          <w:sz w:val="28"/>
          <w:szCs w:val="28"/>
          <w:lang w:val="sw-KE"/>
        </w:rPr>
        <w:t>,</w:t>
      </w:r>
      <w:r w:rsidRPr="00BF12BB">
        <w:rPr>
          <w:rFonts w:ascii="Arial" w:hAnsi="Arial" w:cs="Arial"/>
          <w:sz w:val="28"/>
          <w:szCs w:val="28"/>
          <w:lang w:val="sw-KE"/>
        </w:rPr>
        <w:t xml:space="preserve"> ko tēnei te wā </w:t>
      </w:r>
      <w:r w:rsidR="002A7BC0" w:rsidRPr="00ED5A9A">
        <w:rPr>
          <w:rFonts w:ascii="Arial" w:hAnsi="Arial" w:cs="Arial"/>
          <w:sz w:val="28"/>
          <w:szCs w:val="28"/>
          <w:lang w:val="sw-KE"/>
        </w:rPr>
        <w:t>kia</w:t>
      </w:r>
      <w:r w:rsidR="002A7BC0" w:rsidRPr="00BF12BB">
        <w:rPr>
          <w:rFonts w:ascii="Arial" w:hAnsi="Arial" w:cs="Arial"/>
          <w:sz w:val="28"/>
          <w:szCs w:val="28"/>
          <w:lang w:val="sw-KE"/>
        </w:rPr>
        <w:t xml:space="preserve"> </w:t>
      </w:r>
      <w:r w:rsidRPr="00BF12BB">
        <w:rPr>
          <w:rFonts w:ascii="Arial" w:hAnsi="Arial" w:cs="Arial"/>
          <w:sz w:val="28"/>
          <w:szCs w:val="28"/>
          <w:lang w:val="sw-KE"/>
        </w:rPr>
        <w:t>huri</w:t>
      </w:r>
      <w:r w:rsidR="002A7BC0" w:rsidRPr="00ED5A9A">
        <w:rPr>
          <w:rFonts w:ascii="Arial" w:hAnsi="Arial" w:cs="Arial"/>
          <w:sz w:val="28"/>
          <w:szCs w:val="28"/>
          <w:lang w:val="sw-KE"/>
        </w:rPr>
        <w:t xml:space="preserve"> rawa</w:t>
      </w:r>
      <w:r w:rsidRPr="00BF12BB">
        <w:rPr>
          <w:rFonts w:ascii="Arial" w:hAnsi="Arial" w:cs="Arial"/>
          <w:sz w:val="28"/>
          <w:szCs w:val="28"/>
          <w:lang w:val="sw-KE"/>
        </w:rPr>
        <w:t xml:space="preserve"> te Ao Pirihimana kia </w:t>
      </w:r>
      <w:r w:rsidR="00A14E31" w:rsidRPr="00ED5A9A">
        <w:rPr>
          <w:rFonts w:ascii="Arial" w:hAnsi="Arial" w:cs="Arial"/>
          <w:sz w:val="28"/>
          <w:szCs w:val="28"/>
          <w:lang w:val="sw-KE"/>
        </w:rPr>
        <w:t xml:space="preserve">āta </w:t>
      </w:r>
      <w:r w:rsidRPr="00BF12BB">
        <w:rPr>
          <w:rFonts w:ascii="Arial" w:hAnsi="Arial" w:cs="Arial"/>
          <w:sz w:val="28"/>
          <w:szCs w:val="28"/>
          <w:lang w:val="sw-KE"/>
        </w:rPr>
        <w:t>manaaki</w:t>
      </w:r>
      <w:r w:rsidR="002A7BC0" w:rsidRPr="00ED5A9A">
        <w:rPr>
          <w:rFonts w:ascii="Arial" w:hAnsi="Arial" w:cs="Arial"/>
          <w:sz w:val="28"/>
          <w:szCs w:val="28"/>
          <w:lang w:val="sw-KE"/>
        </w:rPr>
        <w:t>tia</w:t>
      </w:r>
      <w:r w:rsidR="00A14E31" w:rsidRPr="00ED5A9A">
        <w:rPr>
          <w:rFonts w:ascii="Arial" w:hAnsi="Arial" w:cs="Arial"/>
          <w:sz w:val="28"/>
          <w:szCs w:val="28"/>
          <w:lang w:val="sw-KE"/>
        </w:rPr>
        <w:t xml:space="preserve"> ki te wairua aroha ngā tāngata me ngā whānau o Aotearoa i runga i ō rātou whakapapa karanga-maha</w:t>
      </w:r>
      <w:r w:rsidR="00B35ACE">
        <w:rPr>
          <w:rFonts w:ascii="Arial" w:hAnsi="Arial" w:cs="Arial"/>
          <w:sz w:val="28"/>
          <w:szCs w:val="28"/>
          <w:lang w:val="sw-KE"/>
        </w:rPr>
        <w:t xml:space="preserve"> </w:t>
      </w:r>
      <w:r w:rsidR="00DD2D88" w:rsidRPr="00ED5A9A">
        <w:rPr>
          <w:rFonts w:ascii="Arial" w:hAnsi="Arial" w:cs="Arial"/>
          <w:sz w:val="28"/>
          <w:szCs w:val="28"/>
          <w:lang w:val="sw-KE"/>
        </w:rPr>
        <w:t>me ō rātou tini āhua</w:t>
      </w:r>
      <w:r w:rsidR="00A14E31" w:rsidRPr="00ED5A9A">
        <w:rPr>
          <w:rFonts w:ascii="Arial" w:hAnsi="Arial" w:cs="Arial"/>
          <w:sz w:val="28"/>
          <w:szCs w:val="28"/>
          <w:lang w:val="sw-KE"/>
        </w:rPr>
        <w:t>.</w:t>
      </w:r>
    </w:p>
    <w:p w14:paraId="30A70B48" w14:textId="77777777" w:rsidR="00BF12BB" w:rsidRPr="00BF12BB" w:rsidRDefault="00BF12BB" w:rsidP="00BF12BB">
      <w:pPr>
        <w:spacing w:after="0" w:line="240" w:lineRule="auto"/>
        <w:rPr>
          <w:rFonts w:ascii="Arial" w:hAnsi="Arial" w:cs="Arial"/>
          <w:sz w:val="28"/>
          <w:szCs w:val="28"/>
          <w:lang w:val="sw-KE"/>
        </w:rPr>
      </w:pPr>
    </w:p>
    <w:p w14:paraId="13688540" w14:textId="228B11BB"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āta tiro</w:t>
      </w:r>
      <w:r w:rsidR="00A14E31" w:rsidRPr="00ED5A9A">
        <w:rPr>
          <w:rFonts w:ascii="Arial" w:hAnsi="Arial" w:cs="Arial"/>
          <w:sz w:val="28"/>
          <w:szCs w:val="28"/>
          <w:lang w:val="sw-KE"/>
        </w:rPr>
        <w:t>tiro</w:t>
      </w:r>
      <w:r w:rsidRPr="00BF12BB">
        <w:rPr>
          <w:rFonts w:ascii="Arial" w:hAnsi="Arial" w:cs="Arial"/>
          <w:sz w:val="28"/>
          <w:szCs w:val="28"/>
          <w:lang w:val="sw-KE"/>
        </w:rPr>
        <w:t xml:space="preserve">hia </w:t>
      </w:r>
      <w:r w:rsidR="00A14E31" w:rsidRPr="00ED5A9A">
        <w:rPr>
          <w:rFonts w:ascii="Arial" w:hAnsi="Arial" w:cs="Arial"/>
          <w:sz w:val="28"/>
          <w:szCs w:val="28"/>
          <w:lang w:val="sw-KE"/>
        </w:rPr>
        <w:t xml:space="preserve">ngā tikanga </w:t>
      </w:r>
      <w:r w:rsidRPr="00BF12BB">
        <w:rPr>
          <w:rFonts w:ascii="Arial" w:hAnsi="Arial" w:cs="Arial"/>
          <w:sz w:val="28"/>
          <w:szCs w:val="28"/>
          <w:lang w:val="sw-KE"/>
        </w:rPr>
        <w:t xml:space="preserve">o </w:t>
      </w:r>
      <w:r w:rsidR="00A14E31" w:rsidRPr="00ED5A9A">
        <w:rPr>
          <w:rFonts w:ascii="Arial" w:hAnsi="Arial" w:cs="Arial"/>
          <w:sz w:val="28"/>
          <w:szCs w:val="28"/>
          <w:lang w:val="sw-KE"/>
        </w:rPr>
        <w:t>ngā</w:t>
      </w:r>
      <w:r w:rsidR="00A14E31" w:rsidRPr="00BF12BB">
        <w:rPr>
          <w:rFonts w:ascii="Arial" w:hAnsi="Arial" w:cs="Arial"/>
          <w:sz w:val="28"/>
          <w:szCs w:val="28"/>
          <w:lang w:val="sw-KE"/>
        </w:rPr>
        <w:t xml:space="preserve"> </w:t>
      </w:r>
      <w:r w:rsidRPr="00BF12BB">
        <w:rPr>
          <w:rFonts w:ascii="Arial" w:hAnsi="Arial" w:cs="Arial"/>
          <w:sz w:val="28"/>
          <w:szCs w:val="28"/>
          <w:lang w:val="sw-KE"/>
        </w:rPr>
        <w:t xml:space="preserve">Pirihimana </w:t>
      </w:r>
      <w:r w:rsidR="00A14E31" w:rsidRPr="00ED5A9A">
        <w:rPr>
          <w:rFonts w:ascii="Arial" w:hAnsi="Arial" w:cs="Arial"/>
          <w:sz w:val="28"/>
          <w:szCs w:val="28"/>
          <w:lang w:val="sw-KE"/>
        </w:rPr>
        <w:t xml:space="preserve">ki </w:t>
      </w:r>
      <w:r w:rsidRPr="00BF12BB">
        <w:rPr>
          <w:rFonts w:ascii="Arial" w:hAnsi="Arial" w:cs="Arial"/>
          <w:sz w:val="28"/>
          <w:szCs w:val="28"/>
          <w:lang w:val="sw-KE"/>
        </w:rPr>
        <w:t>ngā whānau mana mimiti</w:t>
      </w:r>
      <w:r w:rsidR="00A14E31" w:rsidRPr="00ED5A9A">
        <w:rPr>
          <w:rFonts w:ascii="Arial" w:hAnsi="Arial" w:cs="Arial"/>
          <w:sz w:val="28"/>
          <w:szCs w:val="28"/>
          <w:lang w:val="sw-KE"/>
        </w:rPr>
        <w:t>,</w:t>
      </w:r>
      <w:r w:rsidRPr="00BF12BB">
        <w:rPr>
          <w:rFonts w:ascii="Arial" w:hAnsi="Arial" w:cs="Arial"/>
          <w:sz w:val="28"/>
          <w:szCs w:val="28"/>
          <w:lang w:val="sw-KE"/>
        </w:rPr>
        <w:t xml:space="preserve"> </w:t>
      </w:r>
      <w:r w:rsidR="00A14E31" w:rsidRPr="00ED5A9A">
        <w:rPr>
          <w:rFonts w:ascii="Arial" w:hAnsi="Arial" w:cs="Arial"/>
          <w:sz w:val="28"/>
          <w:szCs w:val="28"/>
          <w:lang w:val="sw-KE"/>
        </w:rPr>
        <w:t>ngā tikanga</w:t>
      </w:r>
      <w:r w:rsidRPr="00BF12BB">
        <w:rPr>
          <w:rFonts w:ascii="Arial" w:hAnsi="Arial" w:cs="Arial"/>
          <w:sz w:val="28"/>
          <w:szCs w:val="28"/>
          <w:lang w:val="sw-KE"/>
        </w:rPr>
        <w:t xml:space="preserve"> </w:t>
      </w:r>
      <w:r w:rsidR="00E23D49" w:rsidRPr="00ED5A9A">
        <w:rPr>
          <w:rFonts w:ascii="Arial" w:hAnsi="Arial" w:cs="Arial"/>
          <w:sz w:val="28"/>
          <w:szCs w:val="28"/>
          <w:lang w:val="sw-KE"/>
        </w:rPr>
        <w:t>kōwhiri</w:t>
      </w:r>
      <w:r w:rsidR="00E23D49" w:rsidRPr="00BF12BB">
        <w:rPr>
          <w:rFonts w:ascii="Arial" w:hAnsi="Arial" w:cs="Arial"/>
          <w:sz w:val="28"/>
          <w:szCs w:val="28"/>
          <w:lang w:val="sw-KE"/>
        </w:rPr>
        <w:t xml:space="preserve"> </w:t>
      </w:r>
      <w:r w:rsidRPr="00BF12BB">
        <w:rPr>
          <w:rFonts w:ascii="Arial" w:hAnsi="Arial" w:cs="Arial"/>
          <w:sz w:val="28"/>
          <w:szCs w:val="28"/>
          <w:lang w:val="sw-KE"/>
        </w:rPr>
        <w:t>mō te mahi whakatāpu</w:t>
      </w:r>
      <w:r w:rsidR="00E23D49" w:rsidRPr="00ED5A9A">
        <w:rPr>
          <w:rFonts w:ascii="Arial" w:hAnsi="Arial" w:cs="Arial"/>
          <w:sz w:val="28"/>
          <w:szCs w:val="28"/>
          <w:lang w:val="sw-KE"/>
        </w:rPr>
        <w:t xml:space="preserve"> tangata</w:t>
      </w:r>
      <w:r w:rsidRPr="00BF12BB">
        <w:rPr>
          <w:rFonts w:ascii="Arial" w:hAnsi="Arial" w:cs="Arial"/>
          <w:sz w:val="28"/>
          <w:szCs w:val="28"/>
          <w:lang w:val="sw-KE"/>
        </w:rPr>
        <w:t>, te</w:t>
      </w:r>
      <w:r w:rsidR="00E23D49" w:rsidRPr="00ED5A9A">
        <w:rPr>
          <w:rFonts w:ascii="Arial" w:hAnsi="Arial" w:cs="Arial"/>
          <w:sz w:val="28"/>
          <w:szCs w:val="28"/>
          <w:lang w:val="sw-KE"/>
        </w:rPr>
        <w:t xml:space="preserve"> whakamahi</w:t>
      </w:r>
      <w:r w:rsidRPr="00BF12BB">
        <w:rPr>
          <w:rFonts w:ascii="Arial" w:hAnsi="Arial" w:cs="Arial"/>
          <w:sz w:val="28"/>
          <w:szCs w:val="28"/>
          <w:lang w:val="sw-KE"/>
        </w:rPr>
        <w:t xml:space="preserve"> </w:t>
      </w:r>
      <w:r w:rsidR="00E23D49" w:rsidRPr="00ED5A9A">
        <w:rPr>
          <w:rFonts w:ascii="Arial" w:hAnsi="Arial" w:cs="Arial"/>
          <w:sz w:val="28"/>
          <w:szCs w:val="28"/>
          <w:lang w:val="sw-KE"/>
        </w:rPr>
        <w:t xml:space="preserve">i te </w:t>
      </w:r>
      <w:r w:rsidRPr="00BF12BB">
        <w:rPr>
          <w:rFonts w:ascii="Arial" w:hAnsi="Arial" w:cs="Arial"/>
          <w:sz w:val="28"/>
          <w:szCs w:val="28"/>
          <w:lang w:val="sw-KE"/>
        </w:rPr>
        <w:t>kaha</w:t>
      </w:r>
      <w:r w:rsidR="00E23D49" w:rsidRPr="00ED5A9A">
        <w:rPr>
          <w:rFonts w:ascii="Arial" w:hAnsi="Arial" w:cs="Arial"/>
          <w:sz w:val="28"/>
          <w:szCs w:val="28"/>
          <w:lang w:val="sw-KE"/>
        </w:rPr>
        <w:t xml:space="preserve"> me</w:t>
      </w:r>
      <w:r w:rsidRPr="00BF12BB">
        <w:rPr>
          <w:rFonts w:ascii="Arial" w:hAnsi="Arial" w:cs="Arial"/>
          <w:sz w:val="28"/>
          <w:szCs w:val="28"/>
          <w:lang w:val="sw-KE"/>
        </w:rPr>
        <w:t xml:space="preserve"> te hāmene, me te taumaha o </w:t>
      </w:r>
      <w:r w:rsidR="007B31B9">
        <w:rPr>
          <w:rFonts w:ascii="Arial" w:hAnsi="Arial" w:cs="Arial"/>
          <w:sz w:val="28"/>
          <w:szCs w:val="28"/>
          <w:lang w:val="sw-KE"/>
        </w:rPr>
        <w:t>w</w:t>
      </w:r>
      <w:r w:rsidRPr="00BF12BB">
        <w:rPr>
          <w:rFonts w:ascii="Arial" w:hAnsi="Arial" w:cs="Arial"/>
          <w:sz w:val="28"/>
          <w:szCs w:val="28"/>
          <w:lang w:val="sw-KE"/>
        </w:rPr>
        <w:t>ēnei ki runga i ngā hapori</w:t>
      </w:r>
      <w:r w:rsidR="00E23D49" w:rsidRPr="00ED5A9A">
        <w:rPr>
          <w:rFonts w:ascii="Arial" w:hAnsi="Arial" w:cs="Arial"/>
          <w:sz w:val="28"/>
          <w:szCs w:val="28"/>
          <w:lang w:val="sw-KE"/>
        </w:rPr>
        <w:t xml:space="preserve">. I rangahaua hoki ngā hua nui o te mahi </w:t>
      </w:r>
      <w:r w:rsidRPr="00BF12BB">
        <w:rPr>
          <w:rFonts w:ascii="Arial" w:hAnsi="Arial" w:cs="Arial"/>
          <w:sz w:val="28"/>
          <w:szCs w:val="28"/>
          <w:lang w:val="sw-KE"/>
        </w:rPr>
        <w:t>whakawh</w:t>
      </w:r>
      <w:r w:rsidR="00E23D49" w:rsidRPr="00ED5A9A">
        <w:rPr>
          <w:rFonts w:ascii="Arial" w:hAnsi="Arial" w:cs="Arial"/>
          <w:sz w:val="28"/>
          <w:szCs w:val="28"/>
          <w:lang w:val="sw-KE"/>
        </w:rPr>
        <w:t>ānau kia ora ai te atawhai me te whakapono</w:t>
      </w:r>
      <w:r w:rsidRPr="00BF12BB">
        <w:rPr>
          <w:rFonts w:ascii="Arial" w:hAnsi="Arial" w:cs="Arial"/>
          <w:sz w:val="28"/>
          <w:szCs w:val="28"/>
          <w:lang w:val="sw-KE"/>
        </w:rPr>
        <w:t xml:space="preserve"> i waeng</w:t>
      </w:r>
      <w:r w:rsidR="00E23D49" w:rsidRPr="00ED5A9A">
        <w:rPr>
          <w:rFonts w:ascii="Arial" w:hAnsi="Arial" w:cs="Arial"/>
          <w:sz w:val="28"/>
          <w:szCs w:val="28"/>
          <w:lang w:val="sw-KE"/>
        </w:rPr>
        <w:t>a</w:t>
      </w:r>
      <w:r w:rsidRPr="00BF12BB">
        <w:rPr>
          <w:rFonts w:ascii="Arial" w:hAnsi="Arial" w:cs="Arial"/>
          <w:sz w:val="28"/>
          <w:szCs w:val="28"/>
          <w:lang w:val="sw-KE"/>
        </w:rPr>
        <w:t xml:space="preserve"> i te Pirihimana me ngā iwi whānui o Aotearoa.</w:t>
      </w:r>
    </w:p>
    <w:p w14:paraId="2BCCB5A7" w14:textId="77777777" w:rsidR="00BF12BB" w:rsidRPr="00BF12BB" w:rsidRDefault="00BF12BB" w:rsidP="00BF12BB">
      <w:pPr>
        <w:spacing w:after="0" w:line="240" w:lineRule="auto"/>
        <w:rPr>
          <w:rFonts w:ascii="Arial" w:hAnsi="Arial" w:cs="Arial"/>
          <w:sz w:val="28"/>
          <w:szCs w:val="28"/>
          <w:lang w:val="sw-KE"/>
        </w:rPr>
      </w:pPr>
    </w:p>
    <w:p w14:paraId="6761937E" w14:textId="77777777" w:rsidR="00BF12BB" w:rsidRPr="00ED5A9A" w:rsidRDefault="00BF12BB" w:rsidP="00BF12BB">
      <w:pPr>
        <w:spacing w:after="0" w:line="240" w:lineRule="auto"/>
        <w:rPr>
          <w:rFonts w:ascii="Arial" w:hAnsi="Arial" w:cs="Arial"/>
          <w:b/>
          <w:bCs/>
          <w:sz w:val="28"/>
          <w:szCs w:val="28"/>
          <w:lang w:val="sw-KE"/>
        </w:rPr>
      </w:pPr>
      <w:r w:rsidRPr="00ED5A9A">
        <w:rPr>
          <w:rFonts w:ascii="Arial" w:hAnsi="Arial" w:cs="Arial"/>
          <w:b/>
          <w:bCs/>
          <w:sz w:val="28"/>
          <w:szCs w:val="28"/>
          <w:lang w:val="sw-KE"/>
        </w:rPr>
        <w:t>Ko ngā pūrongo e whai ake nei:</w:t>
      </w:r>
    </w:p>
    <w:p w14:paraId="25644216" w14:textId="77777777" w:rsidR="00BF12BB" w:rsidRPr="00BF12BB" w:rsidRDefault="00BF12BB" w:rsidP="00BF12BB">
      <w:pPr>
        <w:spacing w:after="0" w:line="240" w:lineRule="auto"/>
        <w:rPr>
          <w:rFonts w:ascii="Arial" w:hAnsi="Arial" w:cs="Arial"/>
          <w:sz w:val="28"/>
          <w:szCs w:val="28"/>
          <w:lang w:val="sw-KE"/>
        </w:rPr>
      </w:pPr>
    </w:p>
    <w:p w14:paraId="1247FC65" w14:textId="77777777" w:rsidR="00BF12BB" w:rsidRPr="00BF12BB" w:rsidRDefault="00000000" w:rsidP="00BF12BB">
      <w:pPr>
        <w:spacing w:after="0" w:line="240" w:lineRule="auto"/>
        <w:rPr>
          <w:rFonts w:ascii="Arial" w:hAnsi="Arial" w:cs="Arial"/>
          <w:sz w:val="28"/>
          <w:szCs w:val="28"/>
          <w:lang w:val="sw-KE"/>
        </w:rPr>
      </w:pPr>
      <w:hyperlink r:id="rId9" w:history="1">
        <w:r w:rsidR="00BF12BB" w:rsidRPr="00BF12BB">
          <w:rPr>
            <w:rStyle w:val="Hyperlink"/>
            <w:rFonts w:ascii="Arial" w:hAnsi="Arial" w:cs="Arial"/>
            <w:sz w:val="28"/>
            <w:szCs w:val="28"/>
            <w:lang w:val="sw-KE"/>
          </w:rPr>
          <w:t>Mana Pounamu Consulting</w:t>
        </w:r>
      </w:hyperlink>
    </w:p>
    <w:p w14:paraId="6EAA5D38" w14:textId="558071D7" w:rsidR="00BF12BB" w:rsidRPr="00ED5A9A" w:rsidRDefault="00BF12BB" w:rsidP="00BF12BB">
      <w:pPr>
        <w:pStyle w:val="ListParagraph"/>
        <w:numPr>
          <w:ilvl w:val="0"/>
          <w:numId w:val="10"/>
        </w:numPr>
        <w:spacing w:after="0" w:line="240" w:lineRule="auto"/>
        <w:rPr>
          <w:rFonts w:ascii="Arial" w:hAnsi="Arial" w:cs="Arial"/>
          <w:sz w:val="28"/>
          <w:szCs w:val="28"/>
          <w:lang w:val="sw-KE"/>
        </w:rPr>
      </w:pPr>
      <w:r w:rsidRPr="00ED5A9A">
        <w:rPr>
          <w:rFonts w:ascii="Arial" w:hAnsi="Arial" w:cs="Arial"/>
          <w:i/>
          <w:iCs/>
          <w:sz w:val="28"/>
          <w:szCs w:val="28"/>
          <w:lang w:val="sw-KE"/>
        </w:rPr>
        <w:t>He Kitenga nō te Whare</w:t>
      </w:r>
      <w:r w:rsidR="00E753C1" w:rsidRPr="00ED5A9A">
        <w:rPr>
          <w:rFonts w:ascii="Arial" w:hAnsi="Arial" w:cs="Arial"/>
          <w:sz w:val="28"/>
          <w:szCs w:val="28"/>
          <w:lang w:val="sw-KE"/>
        </w:rPr>
        <w:t xml:space="preserve"> </w:t>
      </w:r>
      <w:r w:rsidR="00E23D49" w:rsidRPr="00ED5A9A">
        <w:rPr>
          <w:rFonts w:ascii="Arial" w:hAnsi="Arial" w:cs="Arial"/>
          <w:sz w:val="28"/>
          <w:szCs w:val="28"/>
          <w:lang w:val="sw-KE"/>
        </w:rPr>
        <w:t>(</w:t>
      </w:r>
      <w:r w:rsidRPr="00ED5A9A">
        <w:rPr>
          <w:rFonts w:ascii="Arial" w:hAnsi="Arial" w:cs="Arial"/>
          <w:sz w:val="28"/>
          <w:szCs w:val="28"/>
          <w:lang w:val="sw-KE"/>
        </w:rPr>
        <w:t>e mahi ana i te Kāreti Pirihimana me ngā Rohe Pirihimana e toru</w:t>
      </w:r>
      <w:r w:rsidR="00E23D49" w:rsidRPr="00ED5A9A">
        <w:rPr>
          <w:rFonts w:ascii="Arial" w:hAnsi="Arial" w:cs="Arial"/>
          <w:sz w:val="28"/>
          <w:szCs w:val="28"/>
          <w:lang w:val="sw-KE"/>
        </w:rPr>
        <w:t>)</w:t>
      </w:r>
    </w:p>
    <w:p w14:paraId="18C725D5"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2B0312DA" w14:textId="77777777" w:rsidR="00BF12BB" w:rsidRPr="00BF12BB" w:rsidRDefault="00000000" w:rsidP="00BF12BB">
      <w:pPr>
        <w:spacing w:after="0" w:line="240" w:lineRule="auto"/>
        <w:rPr>
          <w:rFonts w:ascii="Arial" w:hAnsi="Arial" w:cs="Arial"/>
          <w:sz w:val="28"/>
          <w:szCs w:val="28"/>
          <w:lang w:val="sw-KE"/>
        </w:rPr>
      </w:pPr>
      <w:hyperlink r:id="rId10" w:history="1">
        <w:r w:rsidR="00BF12BB" w:rsidRPr="00BF12BB">
          <w:rPr>
            <w:rStyle w:val="Hyperlink"/>
            <w:rFonts w:ascii="Arial" w:hAnsi="Arial" w:cs="Arial"/>
            <w:sz w:val="28"/>
            <w:szCs w:val="28"/>
            <w:lang w:val="sw-KE"/>
          </w:rPr>
          <w:t>Donald Beasley Institute</w:t>
        </w:r>
      </w:hyperlink>
    </w:p>
    <w:p w14:paraId="2FF7110F" w14:textId="77777777" w:rsidR="00BF12BB" w:rsidRPr="00ED5A9A" w:rsidRDefault="00BF12BB" w:rsidP="00BF12BB">
      <w:pPr>
        <w:pStyle w:val="ListParagraph"/>
        <w:numPr>
          <w:ilvl w:val="0"/>
          <w:numId w:val="9"/>
        </w:numPr>
        <w:spacing w:after="0" w:line="240" w:lineRule="auto"/>
        <w:rPr>
          <w:rFonts w:ascii="Arial" w:hAnsi="Arial" w:cs="Arial"/>
          <w:sz w:val="28"/>
          <w:szCs w:val="28"/>
          <w:lang w:val="sw-KE"/>
        </w:rPr>
      </w:pPr>
      <w:r w:rsidRPr="00ED5A9A">
        <w:rPr>
          <w:rFonts w:ascii="Arial" w:hAnsi="Arial" w:cs="Arial"/>
          <w:sz w:val="28"/>
          <w:szCs w:val="28"/>
          <w:lang w:val="sw-KE"/>
        </w:rPr>
        <w:t>Understanding Policing Delivery – Tākata whaikaha, Tākata T/turi hoki</w:t>
      </w:r>
    </w:p>
    <w:p w14:paraId="34563A73"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6B0D2AFC" w14:textId="77777777" w:rsidR="00BF12BB" w:rsidRPr="00BF12BB" w:rsidRDefault="00000000" w:rsidP="00BF12BB">
      <w:pPr>
        <w:spacing w:after="0" w:line="240" w:lineRule="auto"/>
        <w:rPr>
          <w:rFonts w:ascii="Arial" w:hAnsi="Arial" w:cs="Arial"/>
          <w:sz w:val="28"/>
          <w:szCs w:val="28"/>
          <w:lang w:val="sw-KE"/>
        </w:rPr>
      </w:pPr>
      <w:hyperlink r:id="rId11" w:history="1">
        <w:r w:rsidR="00BF12BB" w:rsidRPr="00BF12BB">
          <w:rPr>
            <w:rStyle w:val="Hyperlink"/>
            <w:rFonts w:ascii="Arial" w:hAnsi="Arial" w:cs="Arial"/>
            <w:sz w:val="28"/>
            <w:szCs w:val="28"/>
            <w:lang w:val="sw-KE"/>
          </w:rPr>
          <w:t>Ihi Research</w:t>
        </w:r>
      </w:hyperlink>
    </w:p>
    <w:p w14:paraId="7337043F" w14:textId="77777777"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Ngā whānau Takatāpui</w:t>
      </w:r>
    </w:p>
    <w:p w14:paraId="20AAEB16" w14:textId="20756C44"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 xml:space="preserve">Ngā </w:t>
      </w:r>
      <w:r w:rsidR="00E23D49" w:rsidRPr="00ED5A9A">
        <w:rPr>
          <w:rFonts w:ascii="Arial" w:hAnsi="Arial" w:cs="Arial"/>
          <w:sz w:val="28"/>
          <w:szCs w:val="28"/>
          <w:lang w:val="sw-KE"/>
        </w:rPr>
        <w:t xml:space="preserve">hapori </w:t>
      </w:r>
      <w:r w:rsidRPr="00ED5A9A">
        <w:rPr>
          <w:rFonts w:ascii="Arial" w:hAnsi="Arial" w:cs="Arial"/>
          <w:sz w:val="28"/>
          <w:szCs w:val="28"/>
          <w:lang w:val="sw-KE"/>
        </w:rPr>
        <w:t>kēnge</w:t>
      </w:r>
    </w:p>
    <w:p w14:paraId="58096AC1" w14:textId="77777777"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Te taunekeneke o ngā Pirihimana me ngā whānau kua patua e te mate hinengaro</w:t>
      </w:r>
    </w:p>
    <w:p w14:paraId="7C515E0E" w14:textId="77777777"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 xml:space="preserve">Te tūkino ki ngā Wāhine Māori </w:t>
      </w:r>
    </w:p>
    <w:p w14:paraId="58922729" w14:textId="53C72439"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Te patu</w:t>
      </w:r>
      <w:r w:rsidR="00E23D49" w:rsidRPr="00ED5A9A">
        <w:rPr>
          <w:rFonts w:ascii="Arial" w:hAnsi="Arial" w:cs="Arial"/>
          <w:sz w:val="28"/>
          <w:szCs w:val="28"/>
          <w:lang w:val="sw-KE"/>
        </w:rPr>
        <w:t xml:space="preserve"> </w:t>
      </w:r>
      <w:r w:rsidRPr="00ED5A9A">
        <w:rPr>
          <w:rFonts w:ascii="Arial" w:hAnsi="Arial" w:cs="Arial"/>
          <w:sz w:val="28"/>
          <w:szCs w:val="28"/>
          <w:lang w:val="sw-KE"/>
        </w:rPr>
        <w:t>ki te TASER</w:t>
      </w:r>
      <w:r w:rsidR="00E23D49" w:rsidRPr="00ED5A9A">
        <w:rPr>
          <w:rFonts w:ascii="Arial" w:hAnsi="Arial" w:cs="Arial"/>
          <w:sz w:val="28"/>
          <w:szCs w:val="28"/>
          <w:lang w:val="sw-KE"/>
        </w:rPr>
        <w:t xml:space="preserve"> ki ngā tāngata me ō rātou whānau</w:t>
      </w:r>
    </w:p>
    <w:p w14:paraId="79F53545" w14:textId="19C58F67"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t>Ngā kaupapa auaha Pirihimana hai whakawhanaungatanga ki ngā iwi</w:t>
      </w:r>
      <w:r w:rsidR="00E23D49" w:rsidRPr="00ED5A9A">
        <w:rPr>
          <w:rFonts w:ascii="Arial" w:hAnsi="Arial" w:cs="Arial"/>
          <w:sz w:val="28"/>
          <w:szCs w:val="28"/>
          <w:lang w:val="sw-KE"/>
        </w:rPr>
        <w:t xml:space="preserve"> me </w:t>
      </w:r>
      <w:r w:rsidRPr="00ED5A9A">
        <w:rPr>
          <w:rFonts w:ascii="Arial" w:hAnsi="Arial" w:cs="Arial"/>
          <w:sz w:val="28"/>
          <w:szCs w:val="28"/>
          <w:lang w:val="sw-KE"/>
        </w:rPr>
        <w:t>ngā hapori pēnā i te:</w:t>
      </w:r>
    </w:p>
    <w:p w14:paraId="4F098F0D" w14:textId="20DBD1B6" w:rsidR="00BF12BB" w:rsidRPr="00ED5A9A" w:rsidRDefault="00E23D49" w:rsidP="00BF12BB">
      <w:pPr>
        <w:pStyle w:val="ListParagraph"/>
        <w:numPr>
          <w:ilvl w:val="1"/>
          <w:numId w:val="8"/>
        </w:numPr>
        <w:spacing w:after="0" w:line="240" w:lineRule="auto"/>
        <w:rPr>
          <w:rFonts w:ascii="Arial" w:hAnsi="Arial" w:cs="Arial"/>
          <w:sz w:val="28"/>
          <w:szCs w:val="28"/>
          <w:lang w:val="sw-KE"/>
        </w:rPr>
      </w:pPr>
      <w:r w:rsidRPr="00ED5A9A">
        <w:rPr>
          <w:rFonts w:ascii="Arial" w:hAnsi="Arial" w:cs="Arial"/>
          <w:sz w:val="28"/>
          <w:szCs w:val="28"/>
          <w:lang w:val="sw-KE"/>
        </w:rPr>
        <w:t>‘</w:t>
      </w:r>
      <w:r w:rsidR="00BF12BB" w:rsidRPr="00ED5A9A">
        <w:rPr>
          <w:rFonts w:ascii="Arial" w:hAnsi="Arial" w:cs="Arial"/>
          <w:sz w:val="28"/>
          <w:szCs w:val="28"/>
          <w:lang w:val="sw-KE"/>
        </w:rPr>
        <w:t>Co-response team</w:t>
      </w:r>
      <w:r w:rsidRPr="00ED5A9A">
        <w:rPr>
          <w:rFonts w:ascii="Arial" w:hAnsi="Arial" w:cs="Arial"/>
          <w:sz w:val="28"/>
          <w:szCs w:val="28"/>
          <w:lang w:val="sw-KE"/>
        </w:rPr>
        <w:t>’</w:t>
      </w:r>
    </w:p>
    <w:p w14:paraId="3CC1D0A5" w14:textId="33AE874D" w:rsidR="00BF12BB" w:rsidRPr="00ED5A9A" w:rsidRDefault="00BF12BB" w:rsidP="00BF12BB">
      <w:pPr>
        <w:pStyle w:val="ListParagraph"/>
        <w:numPr>
          <w:ilvl w:val="1"/>
          <w:numId w:val="8"/>
        </w:numPr>
        <w:spacing w:after="0" w:line="240" w:lineRule="auto"/>
        <w:rPr>
          <w:rFonts w:ascii="Arial" w:hAnsi="Arial" w:cs="Arial"/>
          <w:sz w:val="28"/>
          <w:szCs w:val="28"/>
          <w:lang w:val="sw-KE"/>
        </w:rPr>
      </w:pPr>
      <w:r w:rsidRPr="00ED5A9A">
        <w:rPr>
          <w:rFonts w:ascii="Arial" w:hAnsi="Arial" w:cs="Arial"/>
          <w:sz w:val="28"/>
          <w:szCs w:val="28"/>
          <w:lang w:val="sw-KE"/>
        </w:rPr>
        <w:t>Mahi tāhengihengi</w:t>
      </w:r>
    </w:p>
    <w:p w14:paraId="726E2B7F" w14:textId="5D118152" w:rsidR="00BF12BB" w:rsidRPr="00ED5A9A" w:rsidRDefault="00E23D49" w:rsidP="00BF12BB">
      <w:pPr>
        <w:pStyle w:val="ListParagraph"/>
        <w:numPr>
          <w:ilvl w:val="1"/>
          <w:numId w:val="8"/>
        </w:numPr>
        <w:spacing w:after="0" w:line="240" w:lineRule="auto"/>
        <w:rPr>
          <w:rFonts w:ascii="Arial" w:hAnsi="Arial" w:cs="Arial"/>
          <w:sz w:val="28"/>
          <w:szCs w:val="28"/>
          <w:lang w:val="sw-KE"/>
        </w:rPr>
      </w:pPr>
      <w:r w:rsidRPr="00ED5A9A">
        <w:rPr>
          <w:rFonts w:ascii="Arial" w:hAnsi="Arial" w:cs="Arial"/>
          <w:sz w:val="28"/>
          <w:szCs w:val="28"/>
          <w:lang w:val="sw-KE"/>
        </w:rPr>
        <w:t>‘</w:t>
      </w:r>
      <w:r w:rsidR="00BF12BB" w:rsidRPr="00ED5A9A">
        <w:rPr>
          <w:rFonts w:ascii="Arial" w:hAnsi="Arial" w:cs="Arial"/>
          <w:sz w:val="28"/>
          <w:szCs w:val="28"/>
          <w:lang w:val="sw-KE"/>
        </w:rPr>
        <w:t>Operational Advisory Group</w:t>
      </w:r>
      <w:r w:rsidRPr="00ED5A9A">
        <w:rPr>
          <w:rFonts w:ascii="Arial" w:hAnsi="Arial" w:cs="Arial"/>
          <w:sz w:val="28"/>
          <w:szCs w:val="28"/>
          <w:lang w:val="sw-KE"/>
        </w:rPr>
        <w:t>’</w:t>
      </w:r>
    </w:p>
    <w:p w14:paraId="07879403" w14:textId="6A37B772" w:rsidR="00BF12BB" w:rsidRPr="00ED5A9A" w:rsidRDefault="00BF12BB" w:rsidP="00BF12BB">
      <w:pPr>
        <w:pStyle w:val="ListParagraph"/>
        <w:numPr>
          <w:ilvl w:val="1"/>
          <w:numId w:val="8"/>
        </w:numPr>
        <w:spacing w:after="0" w:line="240" w:lineRule="auto"/>
        <w:rPr>
          <w:rFonts w:ascii="Arial" w:hAnsi="Arial" w:cs="Arial"/>
          <w:sz w:val="28"/>
          <w:szCs w:val="28"/>
          <w:lang w:val="sw-KE"/>
        </w:rPr>
      </w:pPr>
      <w:r w:rsidRPr="00ED5A9A">
        <w:rPr>
          <w:rFonts w:ascii="Arial" w:hAnsi="Arial" w:cs="Arial"/>
          <w:sz w:val="28"/>
          <w:szCs w:val="28"/>
          <w:lang w:val="sw-KE"/>
        </w:rPr>
        <w:t xml:space="preserve">Te manawaroa </w:t>
      </w:r>
      <w:r w:rsidR="00E23D49" w:rsidRPr="00ED5A9A">
        <w:rPr>
          <w:rFonts w:ascii="Arial" w:hAnsi="Arial" w:cs="Arial"/>
          <w:sz w:val="28"/>
          <w:szCs w:val="28"/>
          <w:lang w:val="sw-KE"/>
        </w:rPr>
        <w:t xml:space="preserve">ki </w:t>
      </w:r>
      <w:r w:rsidRPr="00ED5A9A">
        <w:rPr>
          <w:rFonts w:ascii="Arial" w:hAnsi="Arial" w:cs="Arial"/>
          <w:sz w:val="28"/>
          <w:szCs w:val="28"/>
          <w:lang w:val="sw-KE"/>
        </w:rPr>
        <w:t>te hara nahanaha i ngā hapori</w:t>
      </w:r>
    </w:p>
    <w:p w14:paraId="7745E7B7" w14:textId="7AB11513" w:rsidR="00BF12BB" w:rsidRPr="00ED5A9A" w:rsidRDefault="00BF12BB" w:rsidP="00BF12BB">
      <w:pPr>
        <w:pStyle w:val="ListParagraph"/>
        <w:numPr>
          <w:ilvl w:val="1"/>
          <w:numId w:val="8"/>
        </w:numPr>
        <w:spacing w:after="0" w:line="240" w:lineRule="auto"/>
        <w:rPr>
          <w:rFonts w:ascii="Arial" w:hAnsi="Arial" w:cs="Arial"/>
          <w:sz w:val="28"/>
          <w:szCs w:val="28"/>
          <w:lang w:val="sw-KE"/>
        </w:rPr>
      </w:pPr>
      <w:r w:rsidRPr="00ED5A9A">
        <w:rPr>
          <w:rFonts w:ascii="Arial" w:hAnsi="Arial" w:cs="Arial"/>
          <w:sz w:val="28"/>
          <w:szCs w:val="28"/>
          <w:lang w:val="sw-KE"/>
        </w:rPr>
        <w:t xml:space="preserve">Whāngaia </w:t>
      </w:r>
      <w:r w:rsidR="00E23D49" w:rsidRPr="00ED5A9A">
        <w:rPr>
          <w:rFonts w:ascii="Arial" w:hAnsi="Arial" w:cs="Arial"/>
          <w:sz w:val="28"/>
          <w:szCs w:val="28"/>
          <w:lang w:val="sw-KE"/>
        </w:rPr>
        <w:t>N</w:t>
      </w:r>
      <w:r w:rsidRPr="00ED5A9A">
        <w:rPr>
          <w:rFonts w:ascii="Arial" w:hAnsi="Arial" w:cs="Arial"/>
          <w:sz w:val="28"/>
          <w:szCs w:val="28"/>
          <w:lang w:val="sw-KE"/>
        </w:rPr>
        <w:t xml:space="preserve">gā </w:t>
      </w:r>
      <w:r w:rsidR="00E23D49" w:rsidRPr="00ED5A9A">
        <w:rPr>
          <w:rFonts w:ascii="Arial" w:hAnsi="Arial" w:cs="Arial"/>
          <w:sz w:val="28"/>
          <w:szCs w:val="28"/>
          <w:lang w:val="sw-KE"/>
        </w:rPr>
        <w:t>P</w:t>
      </w:r>
      <w:r w:rsidRPr="00ED5A9A">
        <w:rPr>
          <w:rFonts w:ascii="Arial" w:hAnsi="Arial" w:cs="Arial"/>
          <w:sz w:val="28"/>
          <w:szCs w:val="28"/>
          <w:lang w:val="sw-KE"/>
        </w:rPr>
        <w:t xml:space="preserve">ā </w:t>
      </w:r>
      <w:r w:rsidR="00E23D49" w:rsidRPr="00ED5A9A">
        <w:rPr>
          <w:rFonts w:ascii="Arial" w:hAnsi="Arial" w:cs="Arial"/>
          <w:sz w:val="28"/>
          <w:szCs w:val="28"/>
          <w:lang w:val="sw-KE"/>
        </w:rPr>
        <w:t>H</w:t>
      </w:r>
      <w:r w:rsidRPr="00ED5A9A">
        <w:rPr>
          <w:rFonts w:ascii="Arial" w:hAnsi="Arial" w:cs="Arial"/>
          <w:sz w:val="28"/>
          <w:szCs w:val="28"/>
          <w:lang w:val="sw-KE"/>
        </w:rPr>
        <w:t>arakeke</w:t>
      </w:r>
    </w:p>
    <w:p w14:paraId="4FD75343" w14:textId="709587FF" w:rsidR="00BF12BB" w:rsidRPr="00ED5A9A" w:rsidRDefault="00BF12BB" w:rsidP="00BF12BB">
      <w:pPr>
        <w:pStyle w:val="ListParagraph"/>
        <w:numPr>
          <w:ilvl w:val="0"/>
          <w:numId w:val="8"/>
        </w:numPr>
        <w:spacing w:after="0" w:line="240" w:lineRule="auto"/>
        <w:rPr>
          <w:rFonts w:ascii="Arial" w:hAnsi="Arial" w:cs="Arial"/>
          <w:sz w:val="28"/>
          <w:szCs w:val="28"/>
          <w:lang w:val="sw-KE"/>
        </w:rPr>
      </w:pPr>
      <w:r w:rsidRPr="00ED5A9A">
        <w:rPr>
          <w:rFonts w:ascii="Arial" w:hAnsi="Arial" w:cs="Arial"/>
          <w:sz w:val="28"/>
          <w:szCs w:val="28"/>
          <w:lang w:val="sw-KE"/>
        </w:rPr>
        <w:lastRenderedPageBreak/>
        <w:t xml:space="preserve">Pūrongo i te </w:t>
      </w:r>
      <w:r w:rsidR="002F6561" w:rsidRPr="00ED5A9A">
        <w:rPr>
          <w:rFonts w:ascii="Arial" w:hAnsi="Arial" w:cs="Arial"/>
          <w:sz w:val="28"/>
          <w:szCs w:val="28"/>
          <w:lang w:val="sw-KE"/>
        </w:rPr>
        <w:t>M</w:t>
      </w:r>
      <w:r w:rsidRPr="00ED5A9A">
        <w:rPr>
          <w:rFonts w:ascii="Arial" w:hAnsi="Arial" w:cs="Arial"/>
          <w:sz w:val="28"/>
          <w:szCs w:val="28"/>
          <w:lang w:val="sw-KE"/>
        </w:rPr>
        <w:t>utu</w:t>
      </w:r>
      <w:r w:rsidR="002F6561" w:rsidRPr="00ED5A9A">
        <w:rPr>
          <w:rFonts w:ascii="Arial" w:hAnsi="Arial" w:cs="Arial"/>
          <w:sz w:val="28"/>
          <w:szCs w:val="28"/>
          <w:lang w:val="sw-KE"/>
        </w:rPr>
        <w:t>nga</w:t>
      </w:r>
      <w:r w:rsidRPr="00ED5A9A">
        <w:rPr>
          <w:rFonts w:ascii="Arial" w:hAnsi="Arial" w:cs="Arial"/>
          <w:sz w:val="28"/>
          <w:szCs w:val="28"/>
          <w:lang w:val="sw-KE"/>
        </w:rPr>
        <w:t xml:space="preserve"> o te </w:t>
      </w:r>
      <w:r w:rsidR="002F6561" w:rsidRPr="00ED5A9A">
        <w:rPr>
          <w:rFonts w:ascii="Arial" w:hAnsi="Arial" w:cs="Arial"/>
          <w:sz w:val="28"/>
          <w:szCs w:val="28"/>
          <w:lang w:val="sw-KE"/>
        </w:rPr>
        <w:t>K</w:t>
      </w:r>
      <w:r w:rsidRPr="00ED5A9A">
        <w:rPr>
          <w:rFonts w:ascii="Arial" w:hAnsi="Arial" w:cs="Arial"/>
          <w:sz w:val="28"/>
          <w:szCs w:val="28"/>
          <w:lang w:val="sw-KE"/>
        </w:rPr>
        <w:t xml:space="preserve">aupapa </w:t>
      </w:r>
      <w:r w:rsidR="002F6561" w:rsidRPr="00ED5A9A">
        <w:rPr>
          <w:rFonts w:ascii="Arial" w:hAnsi="Arial" w:cs="Arial"/>
          <w:sz w:val="28"/>
          <w:szCs w:val="28"/>
          <w:lang w:val="sw-KE"/>
        </w:rPr>
        <w:t>R</w:t>
      </w:r>
      <w:r w:rsidRPr="00ED5A9A">
        <w:rPr>
          <w:rFonts w:ascii="Arial" w:hAnsi="Arial" w:cs="Arial"/>
          <w:sz w:val="28"/>
          <w:szCs w:val="28"/>
          <w:lang w:val="sw-KE"/>
        </w:rPr>
        <w:t>angahau.</w:t>
      </w:r>
    </w:p>
    <w:p w14:paraId="12A20DE1" w14:textId="77777777" w:rsidR="00BF12BB" w:rsidRPr="00BF12BB" w:rsidRDefault="00BF12BB" w:rsidP="00BF12BB">
      <w:pPr>
        <w:spacing w:after="0" w:line="240" w:lineRule="auto"/>
        <w:rPr>
          <w:rFonts w:ascii="Arial" w:hAnsi="Arial" w:cs="Arial"/>
          <w:sz w:val="28"/>
          <w:szCs w:val="28"/>
          <w:lang w:val="sw-KE"/>
        </w:rPr>
      </w:pPr>
    </w:p>
    <w:p w14:paraId="6DFB30B9" w14:textId="5F2258F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Ka kōrero </w:t>
      </w:r>
      <w:r w:rsidR="002F6561" w:rsidRPr="00ED5A9A">
        <w:rPr>
          <w:rFonts w:ascii="Arial" w:hAnsi="Arial" w:cs="Arial"/>
          <w:sz w:val="28"/>
          <w:szCs w:val="28"/>
          <w:lang w:val="sw-KE"/>
        </w:rPr>
        <w:t>w</w:t>
      </w:r>
      <w:r w:rsidRPr="00BF12BB">
        <w:rPr>
          <w:rFonts w:ascii="Arial" w:hAnsi="Arial" w:cs="Arial"/>
          <w:sz w:val="28"/>
          <w:szCs w:val="28"/>
          <w:lang w:val="sw-KE"/>
        </w:rPr>
        <w:t xml:space="preserve">ēnei kupu ki te mahi i te ao Pirihimana: he aha ngā mahi pai, </w:t>
      </w:r>
      <w:r w:rsidR="002F6561" w:rsidRPr="00ED5A9A">
        <w:rPr>
          <w:rFonts w:ascii="Arial" w:hAnsi="Arial" w:cs="Arial"/>
          <w:sz w:val="28"/>
          <w:szCs w:val="28"/>
          <w:lang w:val="sw-KE"/>
        </w:rPr>
        <w:t>tūkino</w:t>
      </w:r>
      <w:r w:rsidR="002F6561" w:rsidRPr="00BF12BB">
        <w:rPr>
          <w:rFonts w:ascii="Arial" w:hAnsi="Arial" w:cs="Arial"/>
          <w:sz w:val="28"/>
          <w:szCs w:val="28"/>
          <w:lang w:val="sw-KE"/>
        </w:rPr>
        <w:t xml:space="preserve"> </w:t>
      </w:r>
      <w:r w:rsidRPr="00BF12BB">
        <w:rPr>
          <w:rFonts w:ascii="Arial" w:hAnsi="Arial" w:cs="Arial"/>
          <w:sz w:val="28"/>
          <w:szCs w:val="28"/>
          <w:lang w:val="sw-KE"/>
        </w:rPr>
        <w:t xml:space="preserve">hoki? Kai hea ngā kaupapa auaha? Ka pēhea te ahurea parahau e whakaiti ai </w:t>
      </w:r>
      <w:r w:rsidR="002F6561" w:rsidRPr="00ED5A9A">
        <w:rPr>
          <w:rFonts w:ascii="Arial" w:hAnsi="Arial" w:cs="Arial"/>
          <w:sz w:val="28"/>
          <w:szCs w:val="28"/>
          <w:lang w:val="sw-KE"/>
        </w:rPr>
        <w:t xml:space="preserve">i </w:t>
      </w:r>
      <w:r w:rsidRPr="00BF12BB">
        <w:rPr>
          <w:rFonts w:ascii="Arial" w:hAnsi="Arial" w:cs="Arial"/>
          <w:sz w:val="28"/>
          <w:szCs w:val="28"/>
          <w:lang w:val="sw-KE"/>
        </w:rPr>
        <w:t xml:space="preserve">te akoako? Ka pēhea hoki </w:t>
      </w:r>
      <w:r w:rsidR="002F6561" w:rsidRPr="00ED5A9A">
        <w:rPr>
          <w:rFonts w:ascii="Arial" w:hAnsi="Arial" w:cs="Arial"/>
          <w:sz w:val="28"/>
          <w:szCs w:val="28"/>
          <w:lang w:val="sw-KE"/>
        </w:rPr>
        <w:t xml:space="preserve">wēnei mea, ko </w:t>
      </w:r>
      <w:r w:rsidRPr="00BF12BB">
        <w:rPr>
          <w:rFonts w:ascii="Arial" w:hAnsi="Arial" w:cs="Arial"/>
          <w:sz w:val="28"/>
          <w:szCs w:val="28"/>
          <w:lang w:val="sw-KE"/>
        </w:rPr>
        <w:t xml:space="preserve">te mahi </w:t>
      </w:r>
      <w:r w:rsidR="002F6561" w:rsidRPr="00ED5A9A">
        <w:rPr>
          <w:rFonts w:ascii="Arial" w:hAnsi="Arial" w:cs="Arial"/>
          <w:sz w:val="28"/>
          <w:szCs w:val="28"/>
          <w:lang w:val="sw-KE"/>
        </w:rPr>
        <w:t>a</w:t>
      </w:r>
      <w:r w:rsidR="002F6561" w:rsidRPr="00BF12BB">
        <w:rPr>
          <w:rFonts w:ascii="Arial" w:hAnsi="Arial" w:cs="Arial"/>
          <w:sz w:val="28"/>
          <w:szCs w:val="28"/>
          <w:lang w:val="sw-KE"/>
        </w:rPr>
        <w:t xml:space="preserve"> </w:t>
      </w:r>
      <w:r w:rsidRPr="00BF12BB">
        <w:rPr>
          <w:rFonts w:ascii="Arial" w:hAnsi="Arial" w:cs="Arial"/>
          <w:sz w:val="28"/>
          <w:szCs w:val="28"/>
          <w:lang w:val="sw-KE"/>
        </w:rPr>
        <w:t>te Pirihamana,</w:t>
      </w:r>
      <w:r w:rsidR="002F6561" w:rsidRPr="00ED5A9A">
        <w:rPr>
          <w:rFonts w:ascii="Arial" w:hAnsi="Arial" w:cs="Arial"/>
          <w:sz w:val="28"/>
          <w:szCs w:val="28"/>
          <w:lang w:val="sw-KE"/>
        </w:rPr>
        <w:t xml:space="preserve"> ko</w:t>
      </w:r>
      <w:r w:rsidRPr="00BF12BB">
        <w:rPr>
          <w:rFonts w:ascii="Arial" w:hAnsi="Arial" w:cs="Arial"/>
          <w:sz w:val="28"/>
          <w:szCs w:val="28"/>
          <w:lang w:val="sw-KE"/>
        </w:rPr>
        <w:t xml:space="preserve"> te whēuaua ā-rauemi, ā-pūtea, me te ngāhorohoro o te manaaki e</w:t>
      </w:r>
      <w:r w:rsidR="002F6561" w:rsidRPr="00ED5A9A">
        <w:rPr>
          <w:rFonts w:ascii="Arial" w:hAnsi="Arial" w:cs="Arial"/>
          <w:sz w:val="28"/>
          <w:szCs w:val="28"/>
          <w:lang w:val="sw-KE"/>
        </w:rPr>
        <w:t xml:space="preserve"> whakapau</w:t>
      </w:r>
      <w:r w:rsidRPr="00BF12BB">
        <w:rPr>
          <w:rFonts w:ascii="Arial" w:hAnsi="Arial" w:cs="Arial"/>
          <w:sz w:val="28"/>
          <w:szCs w:val="28"/>
          <w:lang w:val="sw-KE"/>
        </w:rPr>
        <w:t xml:space="preserve"> ai </w:t>
      </w:r>
      <w:r w:rsidR="002F6561" w:rsidRPr="00ED5A9A">
        <w:rPr>
          <w:rFonts w:ascii="Arial" w:hAnsi="Arial" w:cs="Arial"/>
          <w:sz w:val="28"/>
          <w:szCs w:val="28"/>
          <w:lang w:val="sw-KE"/>
        </w:rPr>
        <w:t>i</w:t>
      </w:r>
      <w:r w:rsidR="002F6561" w:rsidRPr="00BF12BB">
        <w:rPr>
          <w:rFonts w:ascii="Arial" w:hAnsi="Arial" w:cs="Arial"/>
          <w:sz w:val="28"/>
          <w:szCs w:val="28"/>
          <w:lang w:val="sw-KE"/>
        </w:rPr>
        <w:t xml:space="preserve"> </w:t>
      </w:r>
      <w:r w:rsidRPr="00BF12BB">
        <w:rPr>
          <w:rFonts w:ascii="Arial" w:hAnsi="Arial" w:cs="Arial"/>
          <w:sz w:val="28"/>
          <w:szCs w:val="28"/>
          <w:lang w:val="sw-KE"/>
        </w:rPr>
        <w:t>te whakapono o ngā hapori ki te Pirihimana?</w:t>
      </w:r>
    </w:p>
    <w:p w14:paraId="58892E0E" w14:textId="77777777" w:rsidR="00BF12BB" w:rsidRPr="00BF12BB" w:rsidRDefault="00BF12BB" w:rsidP="00BF12BB">
      <w:pPr>
        <w:spacing w:after="0" w:line="240" w:lineRule="auto"/>
        <w:rPr>
          <w:rFonts w:ascii="Arial" w:hAnsi="Arial" w:cs="Arial"/>
          <w:sz w:val="28"/>
          <w:szCs w:val="28"/>
          <w:lang w:val="sw-KE"/>
        </w:rPr>
      </w:pPr>
    </w:p>
    <w:p w14:paraId="21B8AAE0" w14:textId="49186BB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Ka tiro hoki ki te </w:t>
      </w:r>
      <w:r w:rsidR="002F6561" w:rsidRPr="00ED5A9A">
        <w:rPr>
          <w:rFonts w:ascii="Arial" w:hAnsi="Arial" w:cs="Arial"/>
          <w:sz w:val="28"/>
          <w:szCs w:val="28"/>
          <w:lang w:val="sw-KE"/>
        </w:rPr>
        <w:t>whakamana i te whakamahi kaha a</w:t>
      </w:r>
      <w:r w:rsidRPr="00BF12BB">
        <w:rPr>
          <w:rFonts w:ascii="Arial" w:hAnsi="Arial" w:cs="Arial"/>
          <w:sz w:val="28"/>
          <w:szCs w:val="28"/>
          <w:lang w:val="sw-KE"/>
        </w:rPr>
        <w:t xml:space="preserve"> te Pirihimana mahue kē i te mahi tāhengihengi, te </w:t>
      </w:r>
      <w:r w:rsidR="002F6561" w:rsidRPr="00ED5A9A">
        <w:rPr>
          <w:rFonts w:ascii="Arial" w:hAnsi="Arial" w:cs="Arial"/>
          <w:sz w:val="28"/>
          <w:szCs w:val="28"/>
          <w:lang w:val="sw-KE"/>
        </w:rPr>
        <w:t>nui rawa</w:t>
      </w:r>
      <w:r w:rsidRPr="00BF12BB">
        <w:rPr>
          <w:rFonts w:ascii="Arial" w:hAnsi="Arial" w:cs="Arial"/>
          <w:sz w:val="28"/>
          <w:szCs w:val="28"/>
          <w:lang w:val="sw-KE"/>
        </w:rPr>
        <w:t xml:space="preserve"> o te whakawhanaungatanga ki ngā hapori hoki.</w:t>
      </w:r>
    </w:p>
    <w:p w14:paraId="44801A68"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0181E91E" w14:textId="325DD711"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Nā te nui o te manaaki a </w:t>
      </w:r>
      <w:r w:rsidRPr="00ED5A9A">
        <w:rPr>
          <w:rFonts w:ascii="Arial" w:hAnsi="Arial" w:cs="Arial"/>
          <w:b/>
          <w:bCs/>
          <w:sz w:val="28"/>
          <w:szCs w:val="28"/>
          <w:lang w:val="sw-KE"/>
        </w:rPr>
        <w:t>Mana Pounamu Consulting</w:t>
      </w:r>
      <w:r w:rsidRPr="00BF12BB">
        <w:rPr>
          <w:rFonts w:ascii="Arial" w:hAnsi="Arial" w:cs="Arial"/>
          <w:sz w:val="28"/>
          <w:szCs w:val="28"/>
          <w:lang w:val="sw-KE"/>
        </w:rPr>
        <w:t xml:space="preserve"> ki ngā tauira Pirihimana</w:t>
      </w:r>
      <w:r w:rsidR="00406093" w:rsidRPr="00ED5A9A">
        <w:rPr>
          <w:rFonts w:ascii="Arial" w:hAnsi="Arial" w:cs="Arial"/>
          <w:sz w:val="28"/>
          <w:szCs w:val="28"/>
          <w:lang w:val="sw-KE"/>
        </w:rPr>
        <w:t xml:space="preserve"> i runga i tēnei rangahau</w:t>
      </w:r>
      <w:r w:rsidRPr="00BF12BB">
        <w:rPr>
          <w:rFonts w:ascii="Arial" w:hAnsi="Arial" w:cs="Arial"/>
          <w:sz w:val="28"/>
          <w:szCs w:val="28"/>
          <w:lang w:val="sw-KE"/>
        </w:rPr>
        <w:t xml:space="preserve">, i tonoa </w:t>
      </w:r>
      <w:r w:rsidR="00406093" w:rsidRPr="00ED5A9A">
        <w:rPr>
          <w:rFonts w:ascii="Arial" w:hAnsi="Arial" w:cs="Arial"/>
          <w:sz w:val="28"/>
          <w:szCs w:val="28"/>
          <w:lang w:val="sw-KE"/>
        </w:rPr>
        <w:t>kia</w:t>
      </w:r>
      <w:r w:rsidR="00406093" w:rsidRPr="00BF12BB">
        <w:rPr>
          <w:rFonts w:ascii="Arial" w:hAnsi="Arial" w:cs="Arial"/>
          <w:sz w:val="28"/>
          <w:szCs w:val="28"/>
          <w:lang w:val="sw-KE"/>
        </w:rPr>
        <w:t xml:space="preserve"> </w:t>
      </w:r>
      <w:r w:rsidRPr="00BF12BB">
        <w:rPr>
          <w:rFonts w:ascii="Arial" w:hAnsi="Arial" w:cs="Arial"/>
          <w:sz w:val="28"/>
          <w:szCs w:val="28"/>
          <w:lang w:val="sw-KE"/>
        </w:rPr>
        <w:t>tū i te whakaahua Parirau i tā rātou whakapōtaetanga i te Kāreti, te wā tuatahi kua pēnei</w:t>
      </w:r>
      <w:r w:rsidR="00406093" w:rsidRPr="00ED5A9A">
        <w:rPr>
          <w:rFonts w:ascii="Arial" w:hAnsi="Arial" w:cs="Arial"/>
          <w:sz w:val="28"/>
          <w:szCs w:val="28"/>
          <w:lang w:val="sw-KE"/>
        </w:rPr>
        <w:t>t</w:t>
      </w:r>
      <w:r w:rsidRPr="00BF12BB">
        <w:rPr>
          <w:rFonts w:ascii="Arial" w:hAnsi="Arial" w:cs="Arial"/>
          <w:sz w:val="28"/>
          <w:szCs w:val="28"/>
          <w:lang w:val="sw-KE"/>
        </w:rPr>
        <w:t>ia.</w:t>
      </w:r>
    </w:p>
    <w:p w14:paraId="6FD8D580"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6C8372C7" w14:textId="55107939"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“Empathy-driven, well-being focused leadership is needed alongside command-and-control leadership,” </w:t>
      </w:r>
      <w:r w:rsidR="00406093" w:rsidRPr="00ED5A9A">
        <w:rPr>
          <w:rFonts w:ascii="Arial" w:hAnsi="Arial" w:cs="Arial"/>
          <w:sz w:val="28"/>
          <w:szCs w:val="28"/>
          <w:lang w:val="sw-KE"/>
        </w:rPr>
        <w:t>te</w:t>
      </w:r>
      <w:r w:rsidRPr="00BF12BB">
        <w:rPr>
          <w:rFonts w:ascii="Arial" w:hAnsi="Arial" w:cs="Arial"/>
          <w:sz w:val="28"/>
          <w:szCs w:val="28"/>
          <w:lang w:val="sw-KE"/>
        </w:rPr>
        <w:t xml:space="preserve"> kī mai a Tākuta Pounamu Jade Aikman, </w:t>
      </w:r>
      <w:r w:rsidR="00406093" w:rsidRPr="00ED5A9A">
        <w:rPr>
          <w:rFonts w:ascii="Arial" w:hAnsi="Arial" w:cs="Arial"/>
          <w:sz w:val="28"/>
          <w:szCs w:val="28"/>
          <w:lang w:val="sw-KE"/>
        </w:rPr>
        <w:t xml:space="preserve">te </w:t>
      </w:r>
      <w:r w:rsidRPr="00BF12BB">
        <w:rPr>
          <w:rFonts w:ascii="Arial" w:hAnsi="Arial" w:cs="Arial"/>
          <w:sz w:val="28"/>
          <w:szCs w:val="28"/>
          <w:lang w:val="sw-KE"/>
        </w:rPr>
        <w:t>Kaihautū o Mana Pounamu.</w:t>
      </w:r>
    </w:p>
    <w:p w14:paraId="09D73B73"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211067B2" w14:textId="22B17BF5"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kōrero ia ki te tini me te mano i te hapori Pirihimana,</w:t>
      </w:r>
      <w:r w:rsidR="00406093" w:rsidRPr="00ED5A9A">
        <w:rPr>
          <w:rFonts w:ascii="Arial" w:hAnsi="Arial" w:cs="Arial"/>
          <w:sz w:val="28"/>
          <w:szCs w:val="28"/>
          <w:lang w:val="sw-KE"/>
        </w:rPr>
        <w:t xml:space="preserve"> arā, ki ngā mea</w:t>
      </w:r>
      <w:r w:rsidRPr="00BF12BB">
        <w:rPr>
          <w:rFonts w:ascii="Arial" w:hAnsi="Arial" w:cs="Arial"/>
          <w:sz w:val="28"/>
          <w:szCs w:val="28"/>
          <w:lang w:val="sw-KE"/>
        </w:rPr>
        <w:t xml:space="preserve"> “who wanted to serve and make it better. They don't want to go around arresting everyone.”</w:t>
      </w:r>
    </w:p>
    <w:p w14:paraId="0D66E4FE" w14:textId="77777777" w:rsidR="00BF12BB" w:rsidRPr="00BF12BB" w:rsidRDefault="00BF12BB" w:rsidP="00BF12BB">
      <w:pPr>
        <w:spacing w:after="0" w:line="240" w:lineRule="auto"/>
        <w:rPr>
          <w:rFonts w:ascii="Arial" w:hAnsi="Arial" w:cs="Arial"/>
          <w:sz w:val="28"/>
          <w:szCs w:val="28"/>
          <w:lang w:val="sw-KE"/>
        </w:rPr>
      </w:pPr>
    </w:p>
    <w:p w14:paraId="3F6BA922"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Engari kē ko te mea nui rawa mō te ao Pirihimana ko te piringa a te Constable ki tana Sergeant. Kia kaha ai ēnei piringa, ka kaha hoki ai te manaaki a te iwi Pirihimana ki ngā hapori o te motu.</w:t>
      </w:r>
    </w:p>
    <w:p w14:paraId="2044546C"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78676941" w14:textId="1D3521C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Mō ngā reanga Pirihimana kāore anō kia puta mai, ko te mea nui hoki anō mō te mahi ki te taha o ngā iwi Māori, Pasifika, aha atu rānei, te whakatinanatanga o ēnei kaupapa ā-kupu</w:t>
      </w:r>
      <w:r w:rsidR="00406093" w:rsidRPr="00ED5A9A">
        <w:rPr>
          <w:rFonts w:ascii="Arial" w:hAnsi="Arial" w:cs="Arial"/>
          <w:sz w:val="28"/>
          <w:szCs w:val="28"/>
          <w:lang w:val="sw-KE"/>
        </w:rPr>
        <w:t>, ā-</w:t>
      </w:r>
      <w:r w:rsidRPr="00BF12BB">
        <w:rPr>
          <w:rFonts w:ascii="Arial" w:hAnsi="Arial" w:cs="Arial"/>
          <w:sz w:val="28"/>
          <w:szCs w:val="28"/>
          <w:lang w:val="sw-KE"/>
        </w:rPr>
        <w:t xml:space="preserve">wairua, </w:t>
      </w:r>
      <w:r w:rsidR="00406093" w:rsidRPr="00ED5A9A">
        <w:rPr>
          <w:rFonts w:ascii="Arial" w:hAnsi="Arial" w:cs="Arial"/>
          <w:sz w:val="28"/>
          <w:szCs w:val="28"/>
          <w:lang w:val="sw-KE"/>
        </w:rPr>
        <w:t xml:space="preserve">me ā-mahi hoki, </w:t>
      </w:r>
      <w:r w:rsidRPr="00BF12BB">
        <w:rPr>
          <w:rFonts w:ascii="Arial" w:hAnsi="Arial" w:cs="Arial"/>
          <w:sz w:val="28"/>
          <w:szCs w:val="28"/>
          <w:lang w:val="sw-KE"/>
        </w:rPr>
        <w:t xml:space="preserve">ehara ā-ngutu noa iho. </w:t>
      </w:r>
    </w:p>
    <w:p w14:paraId="323DE165"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0AFCA00F" w14:textId="66B91E85"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Me whakaaturia ā-tinana te</w:t>
      </w:r>
      <w:r w:rsidR="00406093" w:rsidRPr="00ED5A9A">
        <w:rPr>
          <w:rFonts w:ascii="Arial" w:hAnsi="Arial" w:cs="Arial"/>
          <w:sz w:val="28"/>
          <w:szCs w:val="28"/>
          <w:lang w:val="sw-KE"/>
        </w:rPr>
        <w:t xml:space="preserve"> āhua me ngā tikanga o te</w:t>
      </w:r>
      <w:r w:rsidRPr="00BF12BB">
        <w:rPr>
          <w:rFonts w:ascii="Arial" w:hAnsi="Arial" w:cs="Arial"/>
          <w:sz w:val="28"/>
          <w:szCs w:val="28"/>
          <w:lang w:val="sw-KE"/>
        </w:rPr>
        <w:t xml:space="preserve"> hītori,</w:t>
      </w:r>
      <w:r w:rsidR="00406093" w:rsidRPr="00ED5A9A">
        <w:rPr>
          <w:rFonts w:ascii="Arial" w:hAnsi="Arial" w:cs="Arial"/>
          <w:sz w:val="28"/>
          <w:szCs w:val="28"/>
          <w:lang w:val="sw-KE"/>
        </w:rPr>
        <w:t xml:space="preserve"> o</w:t>
      </w:r>
      <w:r w:rsidRPr="00BF12BB">
        <w:rPr>
          <w:rFonts w:ascii="Arial" w:hAnsi="Arial" w:cs="Arial"/>
          <w:sz w:val="28"/>
          <w:szCs w:val="28"/>
          <w:lang w:val="sw-KE"/>
        </w:rPr>
        <w:t xml:space="preserve"> te mana taurite,</w:t>
      </w:r>
      <w:r w:rsidR="00406093" w:rsidRPr="00ED5A9A">
        <w:rPr>
          <w:rFonts w:ascii="Arial" w:hAnsi="Arial" w:cs="Arial"/>
          <w:sz w:val="28"/>
          <w:szCs w:val="28"/>
          <w:lang w:val="sw-KE"/>
        </w:rPr>
        <w:t xml:space="preserve"> o</w:t>
      </w:r>
      <w:r w:rsidRPr="00BF12BB">
        <w:rPr>
          <w:rFonts w:ascii="Arial" w:hAnsi="Arial" w:cs="Arial"/>
          <w:sz w:val="28"/>
          <w:szCs w:val="28"/>
          <w:lang w:val="sw-KE"/>
        </w:rPr>
        <w:t xml:space="preserve"> Te Tiriti</w:t>
      </w:r>
      <w:r w:rsidR="00406093" w:rsidRPr="00ED5A9A">
        <w:rPr>
          <w:rFonts w:ascii="Arial" w:hAnsi="Arial" w:cs="Arial"/>
          <w:sz w:val="28"/>
          <w:szCs w:val="28"/>
          <w:lang w:val="sw-KE"/>
        </w:rPr>
        <w:t xml:space="preserve"> hoki</w:t>
      </w:r>
      <w:r w:rsidRPr="00BF12BB">
        <w:rPr>
          <w:rFonts w:ascii="Arial" w:hAnsi="Arial" w:cs="Arial"/>
          <w:sz w:val="28"/>
          <w:szCs w:val="28"/>
          <w:lang w:val="sw-KE"/>
        </w:rPr>
        <w:t>.</w:t>
      </w:r>
    </w:p>
    <w:p w14:paraId="1895140D"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2A2EFDD5" w14:textId="1FBD6258"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kī </w:t>
      </w:r>
      <w:r w:rsidR="00406093" w:rsidRPr="00ED5A9A">
        <w:rPr>
          <w:rFonts w:ascii="Arial" w:hAnsi="Arial" w:cs="Arial"/>
          <w:sz w:val="28"/>
          <w:szCs w:val="28"/>
          <w:lang w:val="sw-KE"/>
        </w:rPr>
        <w:t>anō</w:t>
      </w:r>
      <w:r w:rsidR="00406093" w:rsidRPr="00BF12BB">
        <w:rPr>
          <w:rFonts w:ascii="Arial" w:hAnsi="Arial" w:cs="Arial"/>
          <w:sz w:val="28"/>
          <w:szCs w:val="28"/>
          <w:lang w:val="sw-KE"/>
        </w:rPr>
        <w:t xml:space="preserve"> </w:t>
      </w:r>
      <w:r w:rsidRPr="00BF12BB">
        <w:rPr>
          <w:rFonts w:ascii="Arial" w:hAnsi="Arial" w:cs="Arial"/>
          <w:sz w:val="28"/>
          <w:szCs w:val="28"/>
          <w:lang w:val="sw-KE"/>
        </w:rPr>
        <w:t>a Tākuta Aikman, “There is also an urgent need to address the root causes of crime too, not just respond punitively to symptoms. People in marginalised situations are quickly judged as making poor choices.”</w:t>
      </w:r>
    </w:p>
    <w:p w14:paraId="67CC9650" w14:textId="77777777" w:rsidR="00BF12BB" w:rsidRPr="00BF12BB" w:rsidRDefault="00BF12BB" w:rsidP="00BF12BB">
      <w:pPr>
        <w:spacing w:after="0" w:line="240" w:lineRule="auto"/>
        <w:rPr>
          <w:rFonts w:ascii="Arial" w:hAnsi="Arial" w:cs="Arial"/>
          <w:sz w:val="28"/>
          <w:szCs w:val="28"/>
          <w:lang w:val="sw-KE"/>
        </w:rPr>
      </w:pPr>
    </w:p>
    <w:p w14:paraId="2EAF7546" w14:textId="0C79D48C"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lastRenderedPageBreak/>
        <w:t xml:space="preserve">Nā te Donald Beasley Institute i </w:t>
      </w:r>
      <w:r w:rsidR="00406093" w:rsidRPr="00ED5A9A">
        <w:rPr>
          <w:rFonts w:ascii="Arial" w:hAnsi="Arial" w:cs="Arial"/>
          <w:sz w:val="28"/>
          <w:szCs w:val="28"/>
          <w:lang w:val="sw-KE"/>
        </w:rPr>
        <w:t>miramira</w:t>
      </w:r>
      <w:r w:rsidR="00406093" w:rsidRPr="00BF12BB">
        <w:rPr>
          <w:rFonts w:ascii="Arial" w:hAnsi="Arial" w:cs="Arial"/>
          <w:sz w:val="28"/>
          <w:szCs w:val="28"/>
          <w:lang w:val="sw-KE"/>
        </w:rPr>
        <w:t xml:space="preserve"> </w:t>
      </w:r>
      <w:r w:rsidR="00406093" w:rsidRPr="00ED5A9A">
        <w:rPr>
          <w:rFonts w:ascii="Arial" w:hAnsi="Arial" w:cs="Arial"/>
          <w:sz w:val="28"/>
          <w:szCs w:val="28"/>
          <w:lang w:val="sw-KE"/>
        </w:rPr>
        <w:t>mai</w:t>
      </w:r>
      <w:r w:rsidR="00406093" w:rsidRPr="00BF12BB">
        <w:rPr>
          <w:rFonts w:ascii="Arial" w:hAnsi="Arial" w:cs="Arial"/>
          <w:sz w:val="28"/>
          <w:szCs w:val="28"/>
          <w:lang w:val="sw-KE"/>
        </w:rPr>
        <w:t xml:space="preserve"> </w:t>
      </w:r>
      <w:r w:rsidRPr="00BF12BB">
        <w:rPr>
          <w:rFonts w:ascii="Arial" w:hAnsi="Arial" w:cs="Arial"/>
          <w:sz w:val="28"/>
          <w:szCs w:val="28"/>
          <w:lang w:val="sw-KE"/>
        </w:rPr>
        <w:t xml:space="preserve">ngā tauira pai, kino hoki o te mahi </w:t>
      </w:r>
      <w:r w:rsidR="00A921DA">
        <w:rPr>
          <w:rFonts w:ascii="Arial" w:hAnsi="Arial" w:cs="Arial"/>
          <w:sz w:val="28"/>
          <w:szCs w:val="28"/>
          <w:lang w:val="sw-KE"/>
        </w:rPr>
        <w:t>P</w:t>
      </w:r>
      <w:r w:rsidRPr="00BF12BB">
        <w:rPr>
          <w:rFonts w:ascii="Arial" w:hAnsi="Arial" w:cs="Arial"/>
          <w:sz w:val="28"/>
          <w:szCs w:val="28"/>
          <w:lang w:val="sw-KE"/>
        </w:rPr>
        <w:t>irihimana ki ngā iwi whaikaha.</w:t>
      </w:r>
    </w:p>
    <w:p w14:paraId="1C32BBB9" w14:textId="77777777" w:rsidR="00BF12BB" w:rsidRPr="00BF12BB" w:rsidRDefault="00BF12BB" w:rsidP="00BF12BB">
      <w:pPr>
        <w:spacing w:after="0" w:line="240" w:lineRule="auto"/>
        <w:rPr>
          <w:rFonts w:ascii="Arial" w:hAnsi="Arial" w:cs="Arial"/>
          <w:sz w:val="28"/>
          <w:szCs w:val="28"/>
          <w:lang w:val="sw-KE"/>
        </w:rPr>
      </w:pPr>
    </w:p>
    <w:p w14:paraId="61587202" w14:textId="30778556"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Ka mihi tā rātou pūrongo ki te </w:t>
      </w:r>
      <w:r w:rsidR="00406093" w:rsidRPr="00ED5A9A">
        <w:rPr>
          <w:rFonts w:ascii="Arial" w:hAnsi="Arial" w:cs="Arial"/>
          <w:sz w:val="28"/>
          <w:szCs w:val="28"/>
          <w:lang w:val="sw-KE"/>
        </w:rPr>
        <w:t>‘</w:t>
      </w:r>
      <w:r w:rsidRPr="00BF12BB">
        <w:rPr>
          <w:rFonts w:ascii="Arial" w:hAnsi="Arial" w:cs="Arial"/>
          <w:sz w:val="28"/>
          <w:szCs w:val="28"/>
          <w:lang w:val="sw-KE"/>
        </w:rPr>
        <w:t>Disability Road Map</w:t>
      </w:r>
      <w:r w:rsidR="00406093" w:rsidRPr="00ED5A9A">
        <w:rPr>
          <w:rFonts w:ascii="Arial" w:hAnsi="Arial" w:cs="Arial"/>
          <w:sz w:val="28"/>
          <w:szCs w:val="28"/>
          <w:lang w:val="sw-KE"/>
        </w:rPr>
        <w:t>’</w:t>
      </w:r>
      <w:r w:rsidRPr="00BF12BB">
        <w:rPr>
          <w:rFonts w:ascii="Arial" w:hAnsi="Arial" w:cs="Arial"/>
          <w:sz w:val="28"/>
          <w:szCs w:val="28"/>
          <w:lang w:val="sw-KE"/>
        </w:rPr>
        <w:t xml:space="preserve"> </w:t>
      </w:r>
      <w:r w:rsidR="00406093" w:rsidRPr="00ED5A9A">
        <w:rPr>
          <w:rFonts w:ascii="Arial" w:hAnsi="Arial" w:cs="Arial"/>
          <w:sz w:val="28"/>
          <w:szCs w:val="28"/>
          <w:lang w:val="sw-KE"/>
        </w:rPr>
        <w:t>a</w:t>
      </w:r>
      <w:r w:rsidR="00406093" w:rsidRPr="00BF12BB">
        <w:rPr>
          <w:rFonts w:ascii="Arial" w:hAnsi="Arial" w:cs="Arial"/>
          <w:sz w:val="28"/>
          <w:szCs w:val="28"/>
          <w:lang w:val="sw-KE"/>
        </w:rPr>
        <w:t xml:space="preserve"> </w:t>
      </w:r>
      <w:r w:rsidRPr="00BF12BB">
        <w:rPr>
          <w:rFonts w:ascii="Arial" w:hAnsi="Arial" w:cs="Arial"/>
          <w:sz w:val="28"/>
          <w:szCs w:val="28"/>
          <w:lang w:val="sw-KE"/>
        </w:rPr>
        <w:t>ngā Pirihimana, kua whakatū</w:t>
      </w:r>
      <w:r w:rsidR="00406093" w:rsidRPr="00ED5A9A">
        <w:rPr>
          <w:rFonts w:ascii="Arial" w:hAnsi="Arial" w:cs="Arial"/>
          <w:sz w:val="28"/>
          <w:szCs w:val="28"/>
          <w:lang w:val="sw-KE"/>
        </w:rPr>
        <w:t>ria</w:t>
      </w:r>
      <w:r w:rsidRPr="00BF12BB">
        <w:rPr>
          <w:rFonts w:ascii="Arial" w:hAnsi="Arial" w:cs="Arial"/>
          <w:sz w:val="28"/>
          <w:szCs w:val="28"/>
          <w:lang w:val="sw-KE"/>
        </w:rPr>
        <w:t xml:space="preserve"> hai kaha manaaki </w:t>
      </w:r>
      <w:r w:rsidR="001E1157" w:rsidRPr="00ED5A9A">
        <w:rPr>
          <w:rFonts w:ascii="Arial" w:hAnsi="Arial" w:cs="Arial"/>
          <w:sz w:val="28"/>
          <w:szCs w:val="28"/>
          <w:lang w:val="sw-KE"/>
        </w:rPr>
        <w:t xml:space="preserve">mō </w:t>
      </w:r>
      <w:r w:rsidRPr="00BF12BB">
        <w:rPr>
          <w:rFonts w:ascii="Arial" w:hAnsi="Arial" w:cs="Arial"/>
          <w:sz w:val="28"/>
          <w:szCs w:val="28"/>
          <w:lang w:val="sw-KE"/>
        </w:rPr>
        <w:t>ngā iwi whaikaha o te motu, hai panoni ā-</w:t>
      </w:r>
      <w:r w:rsidR="001E1157" w:rsidRPr="00ED5A9A">
        <w:rPr>
          <w:rFonts w:ascii="Arial" w:hAnsi="Arial" w:cs="Arial"/>
          <w:sz w:val="28"/>
          <w:szCs w:val="28"/>
          <w:lang w:val="sw-KE"/>
        </w:rPr>
        <w:t>pūnaha</w:t>
      </w:r>
      <w:r w:rsidR="001E1157" w:rsidRPr="00BF12BB">
        <w:rPr>
          <w:rFonts w:ascii="Arial" w:hAnsi="Arial" w:cs="Arial"/>
          <w:sz w:val="28"/>
          <w:szCs w:val="28"/>
          <w:lang w:val="sw-KE"/>
        </w:rPr>
        <w:t xml:space="preserve"> </w:t>
      </w:r>
      <w:r w:rsidRPr="00BF12BB">
        <w:rPr>
          <w:rFonts w:ascii="Arial" w:hAnsi="Arial" w:cs="Arial"/>
          <w:sz w:val="28"/>
          <w:szCs w:val="28"/>
          <w:lang w:val="sw-KE"/>
        </w:rPr>
        <w:t>hoki.</w:t>
      </w:r>
    </w:p>
    <w:p w14:paraId="191AB3B6" w14:textId="77777777" w:rsidR="00BF12BB" w:rsidRPr="00BF12BB" w:rsidRDefault="00BF12BB" w:rsidP="00BF12BB">
      <w:pPr>
        <w:spacing w:after="0" w:line="240" w:lineRule="auto"/>
        <w:rPr>
          <w:rFonts w:ascii="Arial" w:hAnsi="Arial" w:cs="Arial"/>
          <w:sz w:val="28"/>
          <w:szCs w:val="28"/>
          <w:lang w:val="sw-KE"/>
        </w:rPr>
      </w:pPr>
    </w:p>
    <w:p w14:paraId="306CFFB2" w14:textId="7EA43128"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tautohua hoki ngā wheako </w:t>
      </w:r>
      <w:r w:rsidR="00A921DA">
        <w:rPr>
          <w:rFonts w:ascii="Arial" w:hAnsi="Arial" w:cs="Arial"/>
          <w:sz w:val="28"/>
          <w:szCs w:val="28"/>
          <w:lang w:val="sw-KE"/>
        </w:rPr>
        <w:t xml:space="preserve">o te </w:t>
      </w:r>
      <w:r w:rsidRPr="00BF12BB">
        <w:rPr>
          <w:rFonts w:ascii="Arial" w:hAnsi="Arial" w:cs="Arial"/>
          <w:sz w:val="28"/>
          <w:szCs w:val="28"/>
          <w:lang w:val="sw-KE"/>
        </w:rPr>
        <w:t xml:space="preserve">whakatīwheta, </w:t>
      </w:r>
      <w:r w:rsidR="001E1157" w:rsidRPr="00ED5A9A">
        <w:rPr>
          <w:rFonts w:ascii="Arial" w:hAnsi="Arial" w:cs="Arial"/>
          <w:sz w:val="28"/>
          <w:szCs w:val="28"/>
          <w:lang w:val="sw-KE"/>
        </w:rPr>
        <w:t>te kaha kino ki ngā Tākata Whaikaha me te</w:t>
      </w:r>
      <w:r w:rsidRPr="00BF12BB">
        <w:rPr>
          <w:rFonts w:ascii="Arial" w:hAnsi="Arial" w:cs="Arial"/>
          <w:sz w:val="28"/>
          <w:szCs w:val="28"/>
          <w:lang w:val="sw-KE"/>
        </w:rPr>
        <w:t xml:space="preserve"> </w:t>
      </w:r>
      <w:r w:rsidR="001E1157" w:rsidRPr="00ED5A9A">
        <w:rPr>
          <w:rFonts w:ascii="Arial" w:hAnsi="Arial" w:cs="Arial"/>
          <w:sz w:val="28"/>
          <w:szCs w:val="28"/>
          <w:lang w:val="sw-KE"/>
        </w:rPr>
        <w:t>poke</w:t>
      </w:r>
      <w:r w:rsidR="00A921DA">
        <w:rPr>
          <w:rFonts w:ascii="Arial" w:hAnsi="Arial" w:cs="Arial"/>
          <w:sz w:val="28"/>
          <w:szCs w:val="28"/>
          <w:lang w:val="sw-KE"/>
        </w:rPr>
        <w:t>a</w:t>
      </w:r>
      <w:r w:rsidR="001E1157" w:rsidRPr="00ED5A9A">
        <w:rPr>
          <w:rFonts w:ascii="Arial" w:hAnsi="Arial" w:cs="Arial"/>
          <w:sz w:val="28"/>
          <w:szCs w:val="28"/>
          <w:lang w:val="sw-KE"/>
        </w:rPr>
        <w:t xml:space="preserve"> ā-hāmene e pā ana ki a rātou.</w:t>
      </w:r>
      <w:r w:rsidRPr="00BF12BB">
        <w:rPr>
          <w:rFonts w:ascii="Arial" w:hAnsi="Arial" w:cs="Arial"/>
          <w:sz w:val="28"/>
          <w:szCs w:val="28"/>
          <w:lang w:val="sw-KE"/>
        </w:rPr>
        <w:t xml:space="preserve"> Kua </w:t>
      </w:r>
      <w:r w:rsidR="001E1157" w:rsidRPr="00ED5A9A">
        <w:rPr>
          <w:rFonts w:ascii="Arial" w:hAnsi="Arial" w:cs="Arial"/>
          <w:sz w:val="28"/>
          <w:szCs w:val="28"/>
          <w:lang w:val="sw-KE"/>
        </w:rPr>
        <w:t>tapaina</w:t>
      </w:r>
      <w:r w:rsidR="001E1157" w:rsidRPr="00BF12BB">
        <w:rPr>
          <w:rFonts w:ascii="Arial" w:hAnsi="Arial" w:cs="Arial"/>
          <w:sz w:val="28"/>
          <w:szCs w:val="28"/>
          <w:lang w:val="sw-KE"/>
        </w:rPr>
        <w:t xml:space="preserve"> </w:t>
      </w:r>
      <w:r w:rsidRPr="00BF12BB">
        <w:rPr>
          <w:rFonts w:ascii="Arial" w:hAnsi="Arial" w:cs="Arial"/>
          <w:sz w:val="28"/>
          <w:szCs w:val="28"/>
          <w:lang w:val="sw-KE"/>
        </w:rPr>
        <w:t xml:space="preserve">tēnei </w:t>
      </w:r>
      <w:r w:rsidR="001E1157" w:rsidRPr="00ED5A9A">
        <w:rPr>
          <w:rFonts w:ascii="Arial" w:hAnsi="Arial" w:cs="Arial"/>
          <w:sz w:val="28"/>
          <w:szCs w:val="28"/>
          <w:lang w:val="sw-KE"/>
        </w:rPr>
        <w:t xml:space="preserve">tikanga whakapōrearea </w:t>
      </w:r>
      <w:r w:rsidRPr="00BF12BB">
        <w:rPr>
          <w:rFonts w:ascii="Arial" w:hAnsi="Arial" w:cs="Arial"/>
          <w:sz w:val="28"/>
          <w:szCs w:val="28"/>
          <w:lang w:val="sw-KE"/>
        </w:rPr>
        <w:t>ko te ‘criminalising disability’.</w:t>
      </w:r>
    </w:p>
    <w:p w14:paraId="609A1A71" w14:textId="77777777" w:rsidR="00BF12BB" w:rsidRPr="00BF12BB" w:rsidRDefault="00BF12BB" w:rsidP="00BF12BB">
      <w:pPr>
        <w:spacing w:after="0" w:line="240" w:lineRule="auto"/>
        <w:rPr>
          <w:rFonts w:ascii="Arial" w:hAnsi="Arial" w:cs="Arial"/>
          <w:sz w:val="28"/>
          <w:szCs w:val="28"/>
          <w:lang w:val="sw-KE"/>
        </w:rPr>
      </w:pPr>
    </w:p>
    <w:p w14:paraId="12F54588"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ngā kupu o te Kaihautū o Donald Beasley, Ahorangi Tūhono Brigit Mirfin-Veitch, “It is essential Police receive education, that is disabled-led, about how to respond in an affirmative, holistic and relational way to marginalised communities – to build an understanding about ableism, inequity, and structural racism.”</w:t>
      </w:r>
    </w:p>
    <w:p w14:paraId="66793C22" w14:textId="77777777" w:rsidR="00BF12BB" w:rsidRPr="00BF12BB" w:rsidRDefault="00BF12BB" w:rsidP="00BF12BB">
      <w:pPr>
        <w:spacing w:after="0" w:line="240" w:lineRule="auto"/>
        <w:rPr>
          <w:rFonts w:ascii="Arial" w:hAnsi="Arial" w:cs="Arial"/>
          <w:sz w:val="28"/>
          <w:szCs w:val="28"/>
          <w:lang w:val="sw-KE"/>
        </w:rPr>
      </w:pPr>
    </w:p>
    <w:p w14:paraId="5404DA5D"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whakaaetia takitorutia e ngā kapa rangahau, ‘whanaungatanga, building trusting relationships with communities, works well in policing'.</w:t>
      </w:r>
    </w:p>
    <w:p w14:paraId="5939FED8" w14:textId="77777777" w:rsidR="00BF12BB" w:rsidRPr="00BF12BB" w:rsidRDefault="00BF12BB" w:rsidP="00BF12BB">
      <w:pPr>
        <w:spacing w:after="0" w:line="240" w:lineRule="auto"/>
        <w:rPr>
          <w:rFonts w:ascii="Arial" w:hAnsi="Arial" w:cs="Arial"/>
          <w:sz w:val="28"/>
          <w:szCs w:val="28"/>
          <w:lang w:val="sw-KE"/>
        </w:rPr>
      </w:pPr>
    </w:p>
    <w:p w14:paraId="20F2953D" w14:textId="11E93894"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whakaaetia hoki e te Pirihimana me ngā iwi whaikaha, kua aukatingia te iwi whaikaha. Engari, mā te </w:t>
      </w:r>
      <w:r w:rsidR="001E1157" w:rsidRPr="00ED5A9A">
        <w:rPr>
          <w:rFonts w:ascii="Arial" w:hAnsi="Arial" w:cs="Arial"/>
          <w:sz w:val="28"/>
          <w:szCs w:val="28"/>
          <w:lang w:val="sw-KE"/>
        </w:rPr>
        <w:t>wānanga</w:t>
      </w:r>
      <w:r w:rsidR="001E1157" w:rsidRPr="00BF12BB">
        <w:rPr>
          <w:rFonts w:ascii="Arial" w:hAnsi="Arial" w:cs="Arial"/>
          <w:sz w:val="28"/>
          <w:szCs w:val="28"/>
          <w:lang w:val="sw-KE"/>
        </w:rPr>
        <w:t xml:space="preserve"> </w:t>
      </w:r>
      <w:r w:rsidRPr="00BF12BB">
        <w:rPr>
          <w:rFonts w:ascii="Arial" w:hAnsi="Arial" w:cs="Arial"/>
          <w:sz w:val="28"/>
          <w:szCs w:val="28"/>
          <w:lang w:val="sw-KE"/>
        </w:rPr>
        <w:t>auroa</w:t>
      </w:r>
      <w:r w:rsidR="001E1157" w:rsidRPr="00ED5A9A">
        <w:rPr>
          <w:rFonts w:ascii="Arial" w:hAnsi="Arial" w:cs="Arial"/>
          <w:sz w:val="28"/>
          <w:szCs w:val="28"/>
          <w:lang w:val="sw-KE"/>
        </w:rPr>
        <w:t>, mā</w:t>
      </w:r>
      <w:r w:rsidRPr="00BF12BB">
        <w:rPr>
          <w:rFonts w:ascii="Arial" w:hAnsi="Arial" w:cs="Arial"/>
          <w:sz w:val="28"/>
          <w:szCs w:val="28"/>
          <w:lang w:val="sw-KE"/>
        </w:rPr>
        <w:t xml:space="preserve"> te whakawhanaungatanga hoki ki ngā hapori whaikaha </w:t>
      </w:r>
      <w:r w:rsidR="001E1157" w:rsidRPr="00ED5A9A">
        <w:rPr>
          <w:rFonts w:ascii="Arial" w:hAnsi="Arial" w:cs="Arial"/>
          <w:sz w:val="28"/>
          <w:szCs w:val="28"/>
          <w:lang w:val="sw-KE"/>
        </w:rPr>
        <w:t>wēnei raru e</w:t>
      </w:r>
      <w:r w:rsidRPr="00BF12BB">
        <w:rPr>
          <w:rFonts w:ascii="Arial" w:hAnsi="Arial" w:cs="Arial"/>
          <w:sz w:val="28"/>
          <w:szCs w:val="28"/>
          <w:lang w:val="sw-KE"/>
        </w:rPr>
        <w:t xml:space="preserve"> tika ai.</w:t>
      </w:r>
    </w:p>
    <w:p w14:paraId="155406CD"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53959E71" w14:textId="7D63F9FE"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miramiratia hoki</w:t>
      </w:r>
      <w:r w:rsidR="001E1157" w:rsidRPr="00ED5A9A">
        <w:rPr>
          <w:rFonts w:ascii="Arial" w:hAnsi="Arial" w:cs="Arial"/>
          <w:sz w:val="28"/>
          <w:szCs w:val="28"/>
          <w:lang w:val="sw-KE"/>
        </w:rPr>
        <w:t xml:space="preserve"> e ngā tāngata e whai wāhi ana</w:t>
      </w:r>
      <w:r w:rsidRPr="00BF12BB">
        <w:rPr>
          <w:rFonts w:ascii="Arial" w:hAnsi="Arial" w:cs="Arial"/>
          <w:sz w:val="28"/>
          <w:szCs w:val="28"/>
          <w:lang w:val="sw-KE"/>
        </w:rPr>
        <w:t xml:space="preserve"> te mahi tāhengihengi mahue kē i te kaha, inā tūtaki</w:t>
      </w:r>
      <w:r w:rsidR="001E1157" w:rsidRPr="00ED5A9A">
        <w:rPr>
          <w:rFonts w:ascii="Arial" w:hAnsi="Arial" w:cs="Arial"/>
          <w:sz w:val="28"/>
          <w:szCs w:val="28"/>
          <w:lang w:val="sw-KE"/>
        </w:rPr>
        <w:t xml:space="preserve"> ai</w:t>
      </w:r>
      <w:r w:rsidRPr="00BF12BB">
        <w:rPr>
          <w:rFonts w:ascii="Arial" w:hAnsi="Arial" w:cs="Arial"/>
          <w:sz w:val="28"/>
          <w:szCs w:val="28"/>
          <w:lang w:val="sw-KE"/>
        </w:rPr>
        <w:t xml:space="preserve"> ngā Pirihimana i ngā whānau kua patua e te wairangi/mate hinengaro, te mate waipiro ā-pēpi, te takiwātanga hoki.</w:t>
      </w:r>
    </w:p>
    <w:p w14:paraId="2DEC4931" w14:textId="77777777" w:rsidR="00BF12BB" w:rsidRPr="00BF12BB" w:rsidRDefault="00BF12BB" w:rsidP="00BF12BB">
      <w:pPr>
        <w:spacing w:after="0" w:line="240" w:lineRule="auto"/>
        <w:rPr>
          <w:rFonts w:ascii="Arial" w:hAnsi="Arial" w:cs="Arial"/>
          <w:sz w:val="28"/>
          <w:szCs w:val="28"/>
          <w:lang w:val="sw-KE"/>
        </w:rPr>
      </w:pPr>
    </w:p>
    <w:p w14:paraId="5CC0A51B" w14:textId="2C7179CD" w:rsidR="00BF12BB" w:rsidRPr="00BF12BB" w:rsidRDefault="00E753C1" w:rsidP="00BF12BB">
      <w:pPr>
        <w:spacing w:after="0" w:line="240" w:lineRule="auto"/>
        <w:rPr>
          <w:rFonts w:ascii="Arial" w:hAnsi="Arial" w:cs="Arial"/>
          <w:sz w:val="28"/>
          <w:szCs w:val="28"/>
          <w:lang w:val="sw-KE"/>
        </w:rPr>
      </w:pPr>
      <w:r w:rsidRPr="00ED5A9A">
        <w:rPr>
          <w:rFonts w:ascii="Arial" w:hAnsi="Arial" w:cs="Arial"/>
          <w:sz w:val="28"/>
          <w:szCs w:val="28"/>
          <w:lang w:val="sw-KE"/>
        </w:rPr>
        <w:t>I āta tirotiro a</w:t>
      </w:r>
      <w:r w:rsidRPr="00BF12BB">
        <w:rPr>
          <w:rFonts w:ascii="Arial" w:hAnsi="Arial" w:cs="Arial"/>
          <w:sz w:val="28"/>
          <w:szCs w:val="28"/>
          <w:lang w:val="sw-KE"/>
        </w:rPr>
        <w:t xml:space="preserve"> </w:t>
      </w:r>
      <w:r w:rsidR="00BF12BB" w:rsidRPr="00ED5A9A">
        <w:rPr>
          <w:rFonts w:ascii="Arial" w:hAnsi="Arial" w:cs="Arial"/>
          <w:b/>
          <w:bCs/>
          <w:sz w:val="28"/>
          <w:szCs w:val="28"/>
          <w:lang w:val="sw-KE"/>
        </w:rPr>
        <w:t>Ihi Research</w:t>
      </w:r>
      <w:r w:rsidR="00BF12BB" w:rsidRPr="00BF12BB">
        <w:rPr>
          <w:rFonts w:ascii="Arial" w:hAnsi="Arial" w:cs="Arial"/>
          <w:sz w:val="28"/>
          <w:szCs w:val="28"/>
          <w:lang w:val="sw-KE"/>
        </w:rPr>
        <w:t xml:space="preserve"> </w:t>
      </w:r>
      <w:r w:rsidR="009B7B98" w:rsidRPr="00ED5A9A">
        <w:rPr>
          <w:rFonts w:ascii="Arial" w:hAnsi="Arial" w:cs="Arial"/>
          <w:sz w:val="28"/>
          <w:szCs w:val="28"/>
          <w:lang w:val="sw-KE"/>
        </w:rPr>
        <w:t>ki</w:t>
      </w:r>
      <w:r w:rsidR="00BF12BB" w:rsidRPr="00BF12BB">
        <w:rPr>
          <w:rFonts w:ascii="Arial" w:hAnsi="Arial" w:cs="Arial"/>
          <w:sz w:val="28"/>
          <w:szCs w:val="28"/>
          <w:lang w:val="sw-KE"/>
        </w:rPr>
        <w:t xml:space="preserve"> ngā </w:t>
      </w:r>
      <w:r w:rsidR="009B7B98" w:rsidRPr="00ED5A9A">
        <w:rPr>
          <w:rFonts w:ascii="Arial" w:hAnsi="Arial" w:cs="Arial"/>
          <w:sz w:val="28"/>
          <w:szCs w:val="28"/>
          <w:lang w:val="sw-KE"/>
        </w:rPr>
        <w:t>raru me</w:t>
      </w:r>
      <w:r w:rsidR="00BF12BB" w:rsidRPr="00BF12BB">
        <w:rPr>
          <w:rFonts w:ascii="Arial" w:hAnsi="Arial" w:cs="Arial"/>
          <w:sz w:val="28"/>
          <w:szCs w:val="28"/>
          <w:lang w:val="sw-KE"/>
        </w:rPr>
        <w:t xml:space="preserve"> ngā kaupapa auaha hoki i te ao Pirihimana.</w:t>
      </w:r>
    </w:p>
    <w:p w14:paraId="658AE183"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1BFA3D3A"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“The culture of conformity and rank structures within Police can stifle critical dialogue about bias and unfair treatment,” e kī ana a Tākuta Catherine Leonard, Kaihautū o Ihi Research.</w:t>
      </w:r>
    </w:p>
    <w:p w14:paraId="6A0B9D5B" w14:textId="77777777" w:rsidR="00BF12BB" w:rsidRPr="00BF12BB" w:rsidRDefault="00BF12BB" w:rsidP="00BF12BB">
      <w:pPr>
        <w:spacing w:after="0" w:line="240" w:lineRule="auto"/>
        <w:rPr>
          <w:rFonts w:ascii="Arial" w:hAnsi="Arial" w:cs="Arial"/>
          <w:sz w:val="28"/>
          <w:szCs w:val="28"/>
          <w:lang w:val="sw-KE"/>
        </w:rPr>
      </w:pPr>
    </w:p>
    <w:p w14:paraId="5AA08A3E" w14:textId="6198F5AB"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w:t>
      </w:r>
      <w:r w:rsidR="009B7B98" w:rsidRPr="00ED5A9A">
        <w:rPr>
          <w:rFonts w:ascii="Arial" w:hAnsi="Arial" w:cs="Arial"/>
          <w:sz w:val="28"/>
          <w:szCs w:val="28"/>
          <w:lang w:val="sw-KE"/>
        </w:rPr>
        <w:t>tautuhitia</w:t>
      </w:r>
      <w:r w:rsidR="009B7B98" w:rsidRPr="00BF12BB">
        <w:rPr>
          <w:rFonts w:ascii="Arial" w:hAnsi="Arial" w:cs="Arial"/>
          <w:sz w:val="28"/>
          <w:szCs w:val="28"/>
          <w:lang w:val="sw-KE"/>
        </w:rPr>
        <w:t xml:space="preserve"> </w:t>
      </w:r>
      <w:r w:rsidRPr="00BF12BB">
        <w:rPr>
          <w:rFonts w:ascii="Arial" w:hAnsi="Arial" w:cs="Arial"/>
          <w:sz w:val="28"/>
          <w:szCs w:val="28"/>
          <w:lang w:val="sw-KE"/>
        </w:rPr>
        <w:t>te rangahau o te mahi aukati o te Pirihimana, me te mea anō hoki ko ngā kaupapa auaha kia tika ai te Pirihimana hai manaaki, hai tiaki i ngā iwi huri noa i te motu.</w:t>
      </w:r>
    </w:p>
    <w:p w14:paraId="5BE452B9"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61467A1E" w14:textId="188772A0"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I uiui rātou o Ihi ki ngā hapori kua</w:t>
      </w:r>
      <w:r w:rsidR="009B7B98" w:rsidRPr="00ED5A9A">
        <w:rPr>
          <w:rFonts w:ascii="Arial" w:hAnsi="Arial" w:cs="Arial"/>
          <w:sz w:val="28"/>
          <w:szCs w:val="28"/>
          <w:lang w:val="sw-KE"/>
        </w:rPr>
        <w:t xml:space="preserve"> kōrero mō ngā </w:t>
      </w:r>
      <w:r w:rsidRPr="00BF12BB">
        <w:rPr>
          <w:rFonts w:ascii="Arial" w:hAnsi="Arial" w:cs="Arial"/>
          <w:sz w:val="28"/>
          <w:szCs w:val="28"/>
          <w:lang w:val="sw-KE"/>
        </w:rPr>
        <w:t>har</w:t>
      </w:r>
      <w:r w:rsidR="009B7B98" w:rsidRPr="00ED5A9A">
        <w:rPr>
          <w:rFonts w:ascii="Arial" w:hAnsi="Arial" w:cs="Arial"/>
          <w:sz w:val="28"/>
          <w:szCs w:val="28"/>
          <w:lang w:val="sw-KE"/>
        </w:rPr>
        <w:t>a kua pā ki a rātou</w:t>
      </w:r>
      <w:r w:rsidRPr="00BF12BB">
        <w:rPr>
          <w:rFonts w:ascii="Arial" w:hAnsi="Arial" w:cs="Arial"/>
          <w:sz w:val="28"/>
          <w:szCs w:val="28"/>
          <w:lang w:val="sw-KE"/>
        </w:rPr>
        <w:t>, pērā i ngā wāhine kua tūkino</w:t>
      </w:r>
      <w:r w:rsidR="009B7B98" w:rsidRPr="00ED5A9A">
        <w:rPr>
          <w:rFonts w:ascii="Arial" w:hAnsi="Arial" w:cs="Arial"/>
          <w:sz w:val="28"/>
          <w:szCs w:val="28"/>
          <w:lang w:val="sw-KE"/>
        </w:rPr>
        <w:t>tia</w:t>
      </w:r>
      <w:r w:rsidRPr="00BF12BB">
        <w:rPr>
          <w:rFonts w:ascii="Arial" w:hAnsi="Arial" w:cs="Arial"/>
          <w:sz w:val="28"/>
          <w:szCs w:val="28"/>
          <w:lang w:val="sw-KE"/>
        </w:rPr>
        <w:t>, ngā iwi mate hinengaro, ngā whānau takatāpui</w:t>
      </w:r>
      <w:r w:rsidR="009B7B98" w:rsidRPr="00ED5A9A">
        <w:rPr>
          <w:rFonts w:ascii="Arial" w:hAnsi="Arial" w:cs="Arial"/>
          <w:sz w:val="28"/>
          <w:szCs w:val="28"/>
          <w:lang w:val="sw-KE"/>
        </w:rPr>
        <w:t>/ā-</w:t>
      </w:r>
      <w:r w:rsidR="009B7B98" w:rsidRPr="00ED5A9A">
        <w:rPr>
          <w:rFonts w:ascii="Arial" w:hAnsi="Arial" w:cs="Arial"/>
          <w:sz w:val="28"/>
          <w:szCs w:val="28"/>
          <w:lang w:val="sw-KE"/>
        </w:rPr>
        <w:lastRenderedPageBreak/>
        <w:t>niwaniwa</w:t>
      </w:r>
      <w:r w:rsidRPr="00BF12BB">
        <w:rPr>
          <w:rFonts w:ascii="Arial" w:hAnsi="Arial" w:cs="Arial"/>
          <w:sz w:val="28"/>
          <w:szCs w:val="28"/>
          <w:lang w:val="sw-KE"/>
        </w:rPr>
        <w:t xml:space="preserve">, </w:t>
      </w:r>
      <w:r w:rsidR="009B7B98" w:rsidRPr="00ED5A9A">
        <w:rPr>
          <w:rFonts w:ascii="Arial" w:hAnsi="Arial" w:cs="Arial"/>
          <w:sz w:val="28"/>
          <w:szCs w:val="28"/>
          <w:lang w:val="sw-KE"/>
        </w:rPr>
        <w:t xml:space="preserve">me </w:t>
      </w:r>
      <w:r w:rsidRPr="00BF12BB">
        <w:rPr>
          <w:rFonts w:ascii="Arial" w:hAnsi="Arial" w:cs="Arial"/>
          <w:sz w:val="28"/>
          <w:szCs w:val="28"/>
          <w:lang w:val="sw-KE"/>
        </w:rPr>
        <w:t xml:space="preserve">wērā hoki kua patua </w:t>
      </w:r>
      <w:r w:rsidR="009B7B98" w:rsidRPr="00ED5A9A">
        <w:rPr>
          <w:rFonts w:ascii="Arial" w:hAnsi="Arial" w:cs="Arial"/>
          <w:sz w:val="28"/>
          <w:szCs w:val="28"/>
          <w:lang w:val="sw-KE"/>
        </w:rPr>
        <w:t>ki</w:t>
      </w:r>
      <w:r w:rsidR="009B7B98" w:rsidRPr="00BF12BB">
        <w:rPr>
          <w:rFonts w:ascii="Arial" w:hAnsi="Arial" w:cs="Arial"/>
          <w:sz w:val="28"/>
          <w:szCs w:val="28"/>
          <w:lang w:val="sw-KE"/>
        </w:rPr>
        <w:t xml:space="preserve"> </w:t>
      </w:r>
      <w:r w:rsidRPr="00BF12BB">
        <w:rPr>
          <w:rFonts w:ascii="Arial" w:hAnsi="Arial" w:cs="Arial"/>
          <w:sz w:val="28"/>
          <w:szCs w:val="28"/>
          <w:lang w:val="sw-KE"/>
        </w:rPr>
        <w:t xml:space="preserve">te TASER. Ahakoa nō wai te reo, he mea </w:t>
      </w:r>
      <w:r w:rsidR="009B7B98" w:rsidRPr="00ED5A9A">
        <w:rPr>
          <w:rFonts w:ascii="Arial" w:hAnsi="Arial" w:cs="Arial"/>
          <w:sz w:val="28"/>
          <w:szCs w:val="28"/>
          <w:lang w:val="sw-KE"/>
        </w:rPr>
        <w:t xml:space="preserve">whakanui katoa rātou i </w:t>
      </w:r>
      <w:r w:rsidRPr="00BF12BB">
        <w:rPr>
          <w:rFonts w:ascii="Arial" w:hAnsi="Arial" w:cs="Arial"/>
          <w:sz w:val="28"/>
          <w:szCs w:val="28"/>
          <w:lang w:val="sw-KE"/>
        </w:rPr>
        <w:t>te whakawhanaungatanga i waenganui i te Pirihimana me ngā hapori katoa o Aotearoa.</w:t>
      </w:r>
    </w:p>
    <w:p w14:paraId="67C7B4DA" w14:textId="77777777" w:rsidR="00BF12BB" w:rsidRPr="00BF12BB" w:rsidRDefault="00BF12BB" w:rsidP="00BF12BB">
      <w:pPr>
        <w:spacing w:after="0" w:line="240" w:lineRule="auto"/>
        <w:rPr>
          <w:rFonts w:ascii="Arial" w:hAnsi="Arial" w:cs="Arial"/>
          <w:sz w:val="28"/>
          <w:szCs w:val="28"/>
          <w:lang w:val="sw-KE"/>
        </w:rPr>
      </w:pPr>
    </w:p>
    <w:p w14:paraId="7371F4DF" w14:textId="1F451B0D"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ngā kaupapa auaha, kua </w:t>
      </w:r>
      <w:r w:rsidR="009B7B98" w:rsidRPr="00ED5A9A">
        <w:rPr>
          <w:rFonts w:ascii="Arial" w:hAnsi="Arial" w:cs="Arial"/>
          <w:sz w:val="28"/>
          <w:szCs w:val="28"/>
          <w:lang w:val="sw-KE"/>
        </w:rPr>
        <w:t>whakata</w:t>
      </w:r>
      <w:r w:rsidR="00E95665">
        <w:rPr>
          <w:rFonts w:ascii="Arial" w:hAnsi="Arial" w:cs="Arial"/>
          <w:sz w:val="28"/>
          <w:szCs w:val="28"/>
          <w:lang w:val="sw-KE"/>
        </w:rPr>
        <w:t>i</w:t>
      </w:r>
      <w:r w:rsidR="009B7B98" w:rsidRPr="00ED5A9A">
        <w:rPr>
          <w:rFonts w:ascii="Arial" w:hAnsi="Arial" w:cs="Arial"/>
          <w:sz w:val="28"/>
          <w:szCs w:val="28"/>
          <w:lang w:val="sw-KE"/>
        </w:rPr>
        <w:t>rangatia</w:t>
      </w:r>
      <w:r w:rsidR="009B7B98" w:rsidRPr="00BF12BB">
        <w:rPr>
          <w:rFonts w:ascii="Arial" w:hAnsi="Arial" w:cs="Arial"/>
          <w:sz w:val="28"/>
          <w:szCs w:val="28"/>
          <w:lang w:val="sw-KE"/>
        </w:rPr>
        <w:t xml:space="preserve"> </w:t>
      </w:r>
      <w:r w:rsidRPr="00BF12BB">
        <w:rPr>
          <w:rFonts w:ascii="Arial" w:hAnsi="Arial" w:cs="Arial"/>
          <w:sz w:val="28"/>
          <w:szCs w:val="28"/>
          <w:lang w:val="sw-KE"/>
        </w:rPr>
        <w:t xml:space="preserve">te mahi tahi o te Pirihimana </w:t>
      </w:r>
      <w:r w:rsidR="009B7B98" w:rsidRPr="00ED5A9A">
        <w:rPr>
          <w:rFonts w:ascii="Arial" w:hAnsi="Arial" w:cs="Arial"/>
          <w:sz w:val="28"/>
          <w:szCs w:val="28"/>
          <w:lang w:val="sw-KE"/>
        </w:rPr>
        <w:t>me</w:t>
      </w:r>
      <w:r w:rsidR="009B7B98" w:rsidRPr="00BF12BB">
        <w:rPr>
          <w:rFonts w:ascii="Arial" w:hAnsi="Arial" w:cs="Arial"/>
          <w:sz w:val="28"/>
          <w:szCs w:val="28"/>
          <w:lang w:val="sw-KE"/>
        </w:rPr>
        <w:t xml:space="preserve"> </w:t>
      </w:r>
      <w:r w:rsidRPr="00BF12BB">
        <w:rPr>
          <w:rFonts w:ascii="Arial" w:hAnsi="Arial" w:cs="Arial"/>
          <w:sz w:val="28"/>
          <w:szCs w:val="28"/>
          <w:lang w:val="sw-KE"/>
        </w:rPr>
        <w:t xml:space="preserve">ngā hapori </w:t>
      </w:r>
      <w:r w:rsidR="009B7B98" w:rsidRPr="00ED5A9A">
        <w:rPr>
          <w:rFonts w:ascii="Arial" w:hAnsi="Arial" w:cs="Arial"/>
          <w:sz w:val="28"/>
          <w:szCs w:val="28"/>
          <w:lang w:val="sw-KE"/>
        </w:rPr>
        <w:t>kia pai rawa ake ai ngā hua</w:t>
      </w:r>
      <w:r w:rsidRPr="00BF12BB">
        <w:rPr>
          <w:rFonts w:ascii="Arial" w:hAnsi="Arial" w:cs="Arial"/>
          <w:sz w:val="28"/>
          <w:szCs w:val="28"/>
          <w:lang w:val="sw-KE"/>
        </w:rPr>
        <w:t xml:space="preserve"> mō </w:t>
      </w:r>
      <w:r w:rsidR="009B7B98" w:rsidRPr="00ED5A9A">
        <w:rPr>
          <w:rFonts w:ascii="Arial" w:hAnsi="Arial" w:cs="Arial"/>
          <w:sz w:val="28"/>
          <w:szCs w:val="28"/>
          <w:lang w:val="sw-KE"/>
        </w:rPr>
        <w:t>wēnei hapori</w:t>
      </w:r>
      <w:r w:rsidRPr="00BF12BB">
        <w:rPr>
          <w:rFonts w:ascii="Arial" w:hAnsi="Arial" w:cs="Arial"/>
          <w:sz w:val="28"/>
          <w:szCs w:val="28"/>
          <w:lang w:val="sw-KE"/>
        </w:rPr>
        <w:t>.</w:t>
      </w:r>
    </w:p>
    <w:p w14:paraId="75CBFB81" w14:textId="77777777" w:rsidR="00BF12BB" w:rsidRPr="00BF12BB" w:rsidRDefault="00BF12BB" w:rsidP="00BF12BB">
      <w:pPr>
        <w:spacing w:after="0" w:line="240" w:lineRule="auto"/>
        <w:rPr>
          <w:rFonts w:ascii="Arial" w:hAnsi="Arial" w:cs="Arial"/>
          <w:sz w:val="28"/>
          <w:szCs w:val="28"/>
          <w:lang w:val="sw-KE"/>
        </w:rPr>
      </w:pPr>
    </w:p>
    <w:p w14:paraId="2D7C84AB" w14:textId="392B7AAB"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w:t>
      </w:r>
      <w:r w:rsidR="009B7B98" w:rsidRPr="00ED5A9A">
        <w:rPr>
          <w:rFonts w:ascii="Arial" w:hAnsi="Arial" w:cs="Arial"/>
          <w:sz w:val="28"/>
          <w:szCs w:val="28"/>
          <w:lang w:val="sw-KE"/>
        </w:rPr>
        <w:t>tirotirohia</w:t>
      </w:r>
      <w:r w:rsidR="009B7B98" w:rsidRPr="00BF12BB">
        <w:rPr>
          <w:rFonts w:ascii="Arial" w:hAnsi="Arial" w:cs="Arial"/>
          <w:sz w:val="28"/>
          <w:szCs w:val="28"/>
          <w:lang w:val="sw-KE"/>
        </w:rPr>
        <w:t xml:space="preserve"> </w:t>
      </w:r>
      <w:r w:rsidRPr="00BF12BB">
        <w:rPr>
          <w:rFonts w:ascii="Arial" w:hAnsi="Arial" w:cs="Arial"/>
          <w:sz w:val="28"/>
          <w:szCs w:val="28"/>
          <w:lang w:val="sw-KE"/>
        </w:rPr>
        <w:t xml:space="preserve">hoki </w:t>
      </w:r>
      <w:r w:rsidR="009B7B98" w:rsidRPr="00ED5A9A">
        <w:rPr>
          <w:rFonts w:ascii="Arial" w:hAnsi="Arial" w:cs="Arial"/>
          <w:sz w:val="28"/>
          <w:szCs w:val="28"/>
          <w:lang w:val="sw-KE"/>
        </w:rPr>
        <w:t>ngā tikanga whakamahi</w:t>
      </w:r>
      <w:r w:rsidRPr="00BF12BB">
        <w:rPr>
          <w:rFonts w:ascii="Arial" w:hAnsi="Arial" w:cs="Arial"/>
          <w:sz w:val="28"/>
          <w:szCs w:val="28"/>
          <w:lang w:val="sw-KE"/>
        </w:rPr>
        <w:t xml:space="preserve"> kaha, </w:t>
      </w:r>
      <w:r w:rsidR="009B7B98" w:rsidRPr="00ED5A9A">
        <w:rPr>
          <w:rFonts w:ascii="Arial" w:hAnsi="Arial" w:cs="Arial"/>
          <w:sz w:val="28"/>
          <w:szCs w:val="28"/>
          <w:lang w:val="sw-KE"/>
        </w:rPr>
        <w:t xml:space="preserve">me ngā tikanga </w:t>
      </w:r>
      <w:r w:rsidRPr="00BF12BB">
        <w:rPr>
          <w:rFonts w:ascii="Arial" w:hAnsi="Arial" w:cs="Arial"/>
          <w:sz w:val="28"/>
          <w:szCs w:val="28"/>
          <w:lang w:val="sw-KE"/>
        </w:rPr>
        <w:t>whakarau hoki.</w:t>
      </w:r>
    </w:p>
    <w:p w14:paraId="1CFA50E4"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49FDFA38" w14:textId="313C4159"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I whakanuitia te mahi a ngā kaimahi nō te Māori, Pacific, and Ethnic Services (MPES), hai kawe mana, hai whakahono hoki ki </w:t>
      </w:r>
      <w:r w:rsidR="009B7B98" w:rsidRPr="00ED5A9A">
        <w:rPr>
          <w:rFonts w:ascii="Arial" w:hAnsi="Arial" w:cs="Arial"/>
          <w:sz w:val="28"/>
          <w:szCs w:val="28"/>
          <w:lang w:val="sw-KE"/>
        </w:rPr>
        <w:t>w</w:t>
      </w:r>
      <w:r w:rsidRPr="00BF12BB">
        <w:rPr>
          <w:rFonts w:ascii="Arial" w:hAnsi="Arial" w:cs="Arial"/>
          <w:sz w:val="28"/>
          <w:szCs w:val="28"/>
          <w:lang w:val="sw-KE"/>
        </w:rPr>
        <w:t>ēnei tūmomo hapori.</w:t>
      </w:r>
    </w:p>
    <w:p w14:paraId="2F750372" w14:textId="77777777" w:rsidR="00BF12BB" w:rsidRPr="00BF12BB" w:rsidRDefault="00BF12BB" w:rsidP="00BF12BB">
      <w:pPr>
        <w:spacing w:after="0" w:line="240" w:lineRule="auto"/>
        <w:rPr>
          <w:rFonts w:ascii="Arial" w:hAnsi="Arial" w:cs="Arial"/>
          <w:sz w:val="28"/>
          <w:szCs w:val="28"/>
          <w:lang w:val="sw-KE"/>
        </w:rPr>
      </w:pPr>
    </w:p>
    <w:p w14:paraId="371202BB" w14:textId="0AA199B0"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Nā Mana Pounamu</w:t>
      </w:r>
      <w:r w:rsidR="009B7B98" w:rsidRPr="00ED5A9A">
        <w:rPr>
          <w:rFonts w:ascii="Arial" w:hAnsi="Arial" w:cs="Arial"/>
          <w:sz w:val="28"/>
          <w:szCs w:val="28"/>
          <w:lang w:val="sw-KE"/>
        </w:rPr>
        <w:t xml:space="preserve"> t</w:t>
      </w:r>
      <w:r w:rsidR="00073F2C" w:rsidRPr="00ED5A9A">
        <w:rPr>
          <w:rFonts w:ascii="Arial" w:hAnsi="Arial" w:cs="Arial"/>
          <w:sz w:val="28"/>
          <w:szCs w:val="28"/>
          <w:lang w:val="sw-KE"/>
        </w:rPr>
        <w:t>ēnei</w:t>
      </w:r>
      <w:r w:rsidRPr="00BF12BB">
        <w:rPr>
          <w:rFonts w:ascii="Arial" w:hAnsi="Arial" w:cs="Arial"/>
          <w:sz w:val="28"/>
          <w:szCs w:val="28"/>
          <w:lang w:val="sw-KE"/>
        </w:rPr>
        <w:t xml:space="preserve"> i miramira</w:t>
      </w:r>
      <w:r w:rsidR="009B7B98" w:rsidRPr="00ED5A9A">
        <w:rPr>
          <w:rFonts w:ascii="Arial" w:hAnsi="Arial" w:cs="Arial"/>
          <w:sz w:val="28"/>
          <w:szCs w:val="28"/>
          <w:lang w:val="sw-KE"/>
        </w:rPr>
        <w:t xml:space="preserve"> </w:t>
      </w:r>
      <w:r w:rsidR="00073F2C" w:rsidRPr="00ED5A9A">
        <w:rPr>
          <w:rFonts w:ascii="Arial" w:hAnsi="Arial" w:cs="Arial"/>
          <w:sz w:val="28"/>
          <w:szCs w:val="28"/>
          <w:lang w:val="sw-KE"/>
        </w:rPr>
        <w:t>mai:</w:t>
      </w:r>
      <w:r w:rsidRPr="00BF12BB">
        <w:rPr>
          <w:rFonts w:ascii="Arial" w:hAnsi="Arial" w:cs="Arial"/>
          <w:sz w:val="28"/>
          <w:szCs w:val="28"/>
          <w:lang w:val="sw-KE"/>
        </w:rPr>
        <w:t xml:space="preserve"> </w:t>
      </w:r>
      <w:r w:rsidR="00073F2C" w:rsidRPr="00ED5A9A">
        <w:rPr>
          <w:rFonts w:ascii="Arial" w:hAnsi="Arial" w:cs="Arial"/>
          <w:sz w:val="28"/>
          <w:szCs w:val="28"/>
          <w:lang w:val="sw-KE"/>
        </w:rPr>
        <w:t>kāore anō wēnei tāngata kia tino whakamanaia i runga i ō rātou whakapapa, engari kē,</w:t>
      </w:r>
      <w:r w:rsidRPr="00BF12BB">
        <w:rPr>
          <w:rFonts w:ascii="Arial" w:hAnsi="Arial" w:cs="Arial"/>
          <w:sz w:val="28"/>
          <w:szCs w:val="28"/>
          <w:lang w:val="sw-KE"/>
        </w:rPr>
        <w:t xml:space="preserve"> e kite</w:t>
      </w:r>
      <w:r w:rsidR="00073F2C" w:rsidRPr="00ED5A9A">
        <w:rPr>
          <w:rFonts w:ascii="Arial" w:hAnsi="Arial" w:cs="Arial"/>
          <w:sz w:val="28"/>
          <w:szCs w:val="28"/>
          <w:lang w:val="sw-KE"/>
        </w:rPr>
        <w:t>a</w:t>
      </w:r>
      <w:r w:rsidRPr="00BF12BB">
        <w:rPr>
          <w:rFonts w:ascii="Arial" w:hAnsi="Arial" w:cs="Arial"/>
          <w:sz w:val="28"/>
          <w:szCs w:val="28"/>
          <w:lang w:val="sw-KE"/>
        </w:rPr>
        <w:t xml:space="preserve"> nei </w:t>
      </w:r>
      <w:r w:rsidR="00073F2C" w:rsidRPr="00ED5A9A">
        <w:rPr>
          <w:rFonts w:ascii="Arial" w:hAnsi="Arial" w:cs="Arial"/>
          <w:sz w:val="28"/>
          <w:szCs w:val="28"/>
          <w:lang w:val="sw-KE"/>
        </w:rPr>
        <w:t>w</w:t>
      </w:r>
      <w:r w:rsidRPr="00BF12BB">
        <w:rPr>
          <w:rFonts w:ascii="Arial" w:hAnsi="Arial" w:cs="Arial"/>
          <w:sz w:val="28"/>
          <w:szCs w:val="28"/>
          <w:lang w:val="sw-KE"/>
        </w:rPr>
        <w:t>ētahi Pirihimana h</w:t>
      </w:r>
      <w:r w:rsidR="00E753C1" w:rsidRPr="00ED5A9A">
        <w:rPr>
          <w:rFonts w:ascii="Arial" w:hAnsi="Arial" w:cs="Arial"/>
          <w:sz w:val="28"/>
          <w:szCs w:val="28"/>
          <w:lang w:val="sw-KE"/>
        </w:rPr>
        <w:t>a</w:t>
      </w:r>
      <w:r w:rsidR="00073F2C" w:rsidRPr="00ED5A9A">
        <w:rPr>
          <w:rFonts w:ascii="Arial" w:hAnsi="Arial" w:cs="Arial"/>
          <w:sz w:val="28"/>
          <w:szCs w:val="28"/>
          <w:lang w:val="sw-KE"/>
        </w:rPr>
        <w:t>i</w:t>
      </w:r>
      <w:r w:rsidRPr="00BF12BB">
        <w:rPr>
          <w:rFonts w:ascii="Arial" w:hAnsi="Arial" w:cs="Arial"/>
          <w:sz w:val="28"/>
          <w:szCs w:val="28"/>
          <w:lang w:val="sw-KE"/>
        </w:rPr>
        <w:t xml:space="preserve"> ‘cultural performers rather than cultural advisors’.</w:t>
      </w:r>
    </w:p>
    <w:p w14:paraId="48FFA35D" w14:textId="77777777" w:rsidR="00BF12BB" w:rsidRPr="00BF12BB" w:rsidRDefault="00BF12BB" w:rsidP="00BF12BB">
      <w:pPr>
        <w:spacing w:after="0" w:line="240" w:lineRule="auto"/>
        <w:rPr>
          <w:rFonts w:ascii="Arial" w:hAnsi="Arial" w:cs="Arial"/>
          <w:sz w:val="28"/>
          <w:szCs w:val="28"/>
          <w:lang w:val="sw-KE"/>
        </w:rPr>
      </w:pPr>
    </w:p>
    <w:p w14:paraId="122B020D" w14:textId="188AD503"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E whakaaetia takitorutia hoki ana, kua </w:t>
      </w:r>
      <w:r w:rsidR="00073F2C" w:rsidRPr="00ED5A9A">
        <w:rPr>
          <w:rFonts w:ascii="Arial" w:hAnsi="Arial" w:cs="Arial"/>
          <w:sz w:val="28"/>
          <w:szCs w:val="28"/>
          <w:lang w:val="sw-KE"/>
        </w:rPr>
        <w:t>tāmutumutu noa iho</w:t>
      </w:r>
      <w:r w:rsidRPr="00BF12BB">
        <w:rPr>
          <w:rFonts w:ascii="Arial" w:hAnsi="Arial" w:cs="Arial"/>
          <w:sz w:val="28"/>
          <w:szCs w:val="28"/>
          <w:lang w:val="sw-KE"/>
        </w:rPr>
        <w:t xml:space="preserve"> te </w:t>
      </w:r>
      <w:r w:rsidR="00073F2C" w:rsidRPr="00ED5A9A">
        <w:rPr>
          <w:rFonts w:ascii="Arial" w:hAnsi="Arial" w:cs="Arial"/>
          <w:sz w:val="28"/>
          <w:szCs w:val="28"/>
          <w:lang w:val="sw-KE"/>
        </w:rPr>
        <w:t>whaka</w:t>
      </w:r>
      <w:r w:rsidRPr="00BF12BB">
        <w:rPr>
          <w:rFonts w:ascii="Arial" w:hAnsi="Arial" w:cs="Arial"/>
          <w:sz w:val="28"/>
          <w:szCs w:val="28"/>
          <w:lang w:val="sw-KE"/>
        </w:rPr>
        <w:t>mana</w:t>
      </w:r>
      <w:r w:rsidR="00073F2C" w:rsidRPr="00ED5A9A">
        <w:rPr>
          <w:rFonts w:ascii="Arial" w:hAnsi="Arial" w:cs="Arial"/>
          <w:sz w:val="28"/>
          <w:szCs w:val="28"/>
          <w:lang w:val="sw-KE"/>
        </w:rPr>
        <w:t xml:space="preserve"> a ngā Pirihimana</w:t>
      </w:r>
      <w:r w:rsidRPr="00BF12BB">
        <w:rPr>
          <w:rFonts w:ascii="Arial" w:hAnsi="Arial" w:cs="Arial"/>
          <w:sz w:val="28"/>
          <w:szCs w:val="28"/>
          <w:lang w:val="sw-KE"/>
        </w:rPr>
        <w:t xml:space="preserve"> </w:t>
      </w:r>
      <w:r w:rsidR="00073F2C" w:rsidRPr="00ED5A9A">
        <w:rPr>
          <w:rFonts w:ascii="Arial" w:hAnsi="Arial" w:cs="Arial"/>
          <w:sz w:val="28"/>
          <w:szCs w:val="28"/>
          <w:lang w:val="sw-KE"/>
        </w:rPr>
        <w:t>i</w:t>
      </w:r>
      <w:r w:rsidRPr="00BF12BB">
        <w:rPr>
          <w:rFonts w:ascii="Arial" w:hAnsi="Arial" w:cs="Arial"/>
          <w:sz w:val="28"/>
          <w:szCs w:val="28"/>
          <w:lang w:val="sw-KE"/>
        </w:rPr>
        <w:t xml:space="preserve"> Te Pae Oranga, he </w:t>
      </w:r>
      <w:r w:rsidR="00073F2C" w:rsidRPr="00ED5A9A">
        <w:rPr>
          <w:rFonts w:ascii="Arial" w:hAnsi="Arial" w:cs="Arial"/>
          <w:sz w:val="28"/>
          <w:szCs w:val="28"/>
          <w:lang w:val="sw-KE"/>
        </w:rPr>
        <w:t>rautaki</w:t>
      </w:r>
      <w:r w:rsidR="00073F2C" w:rsidRPr="00BF12BB">
        <w:rPr>
          <w:rFonts w:ascii="Arial" w:hAnsi="Arial" w:cs="Arial"/>
          <w:sz w:val="28"/>
          <w:szCs w:val="28"/>
          <w:lang w:val="sw-KE"/>
        </w:rPr>
        <w:t xml:space="preserve"> </w:t>
      </w:r>
      <w:hyperlink r:id="rId12" w:history="1">
        <w:r w:rsidR="00073F2C" w:rsidRPr="00ED5A9A">
          <w:rPr>
            <w:rStyle w:val="Hyperlink"/>
            <w:rFonts w:ascii="Arial" w:hAnsi="Arial" w:cs="Arial"/>
            <w:sz w:val="28"/>
            <w:szCs w:val="28"/>
            <w:lang w:val="sw-KE"/>
          </w:rPr>
          <w:t>whiwhi-paraihe</w:t>
        </w:r>
      </w:hyperlink>
      <w:r w:rsidR="00073F2C" w:rsidRPr="00BF12BB">
        <w:rPr>
          <w:rFonts w:ascii="Arial" w:hAnsi="Arial" w:cs="Arial"/>
          <w:sz w:val="28"/>
          <w:szCs w:val="28"/>
          <w:lang w:val="sw-KE"/>
        </w:rPr>
        <w:t xml:space="preserve"> </w:t>
      </w:r>
      <w:r w:rsidRPr="00BF12BB">
        <w:rPr>
          <w:rFonts w:ascii="Arial" w:hAnsi="Arial" w:cs="Arial"/>
          <w:sz w:val="28"/>
          <w:szCs w:val="28"/>
          <w:lang w:val="sw-KE"/>
        </w:rPr>
        <w:t xml:space="preserve">mō ngā hapori </w:t>
      </w:r>
      <w:r w:rsidR="00073F2C" w:rsidRPr="00ED5A9A">
        <w:rPr>
          <w:rFonts w:ascii="Arial" w:hAnsi="Arial" w:cs="Arial"/>
          <w:sz w:val="28"/>
          <w:szCs w:val="28"/>
          <w:lang w:val="sw-KE"/>
        </w:rPr>
        <w:t>mō te</w:t>
      </w:r>
      <w:r w:rsidR="00073F2C" w:rsidRPr="00BF12BB">
        <w:rPr>
          <w:rFonts w:ascii="Arial" w:hAnsi="Arial" w:cs="Arial"/>
          <w:sz w:val="28"/>
          <w:szCs w:val="28"/>
          <w:lang w:val="sw-KE"/>
        </w:rPr>
        <w:t xml:space="preserve"> </w:t>
      </w:r>
      <w:r w:rsidRPr="00BF12BB">
        <w:rPr>
          <w:rFonts w:ascii="Arial" w:hAnsi="Arial" w:cs="Arial"/>
          <w:sz w:val="28"/>
          <w:szCs w:val="28"/>
          <w:lang w:val="sw-KE"/>
        </w:rPr>
        <w:t>tiak</w:t>
      </w:r>
      <w:r w:rsidR="00073F2C" w:rsidRPr="00ED5A9A">
        <w:rPr>
          <w:rFonts w:ascii="Arial" w:hAnsi="Arial" w:cs="Arial"/>
          <w:sz w:val="28"/>
          <w:szCs w:val="28"/>
          <w:lang w:val="sw-KE"/>
        </w:rPr>
        <w:t>i</w:t>
      </w:r>
      <w:r w:rsidRPr="00BF12BB">
        <w:rPr>
          <w:rFonts w:ascii="Arial" w:hAnsi="Arial" w:cs="Arial"/>
          <w:sz w:val="28"/>
          <w:szCs w:val="28"/>
          <w:lang w:val="sw-KE"/>
        </w:rPr>
        <w:t xml:space="preserve"> </w:t>
      </w:r>
      <w:r w:rsidR="00073F2C" w:rsidRPr="00ED5A9A">
        <w:rPr>
          <w:rFonts w:ascii="Arial" w:hAnsi="Arial" w:cs="Arial"/>
          <w:sz w:val="28"/>
          <w:szCs w:val="28"/>
          <w:lang w:val="sw-KE"/>
        </w:rPr>
        <w:t>me te noho haumaru o</w:t>
      </w:r>
      <w:r w:rsidRPr="00BF12BB">
        <w:rPr>
          <w:rFonts w:ascii="Arial" w:hAnsi="Arial" w:cs="Arial"/>
          <w:sz w:val="28"/>
          <w:szCs w:val="28"/>
          <w:lang w:val="sw-KE"/>
        </w:rPr>
        <w:t xml:space="preserve"> ngā iwi Māori, </w:t>
      </w:r>
      <w:r w:rsidR="00073F2C" w:rsidRPr="00ED5A9A">
        <w:rPr>
          <w:rFonts w:ascii="Arial" w:hAnsi="Arial" w:cs="Arial"/>
          <w:sz w:val="28"/>
          <w:szCs w:val="28"/>
          <w:lang w:val="sw-KE"/>
        </w:rPr>
        <w:t xml:space="preserve">Pākehā, me Tauiwi </w:t>
      </w:r>
      <w:r w:rsidRPr="00BF12BB">
        <w:rPr>
          <w:rFonts w:ascii="Arial" w:hAnsi="Arial" w:cs="Arial"/>
          <w:sz w:val="28"/>
          <w:szCs w:val="28"/>
          <w:lang w:val="sw-KE"/>
        </w:rPr>
        <w:t>hoki i waho</w:t>
      </w:r>
      <w:r w:rsidR="00073F2C" w:rsidRPr="00ED5A9A">
        <w:rPr>
          <w:rFonts w:ascii="Arial" w:hAnsi="Arial" w:cs="Arial"/>
          <w:sz w:val="28"/>
          <w:szCs w:val="28"/>
          <w:lang w:val="sw-KE"/>
        </w:rPr>
        <w:t xml:space="preserve"> kē</w:t>
      </w:r>
      <w:r w:rsidRPr="00BF12BB">
        <w:rPr>
          <w:rFonts w:ascii="Arial" w:hAnsi="Arial" w:cs="Arial"/>
          <w:sz w:val="28"/>
          <w:szCs w:val="28"/>
          <w:lang w:val="sw-KE"/>
        </w:rPr>
        <w:t xml:space="preserve"> o te kōti. </w:t>
      </w:r>
    </w:p>
    <w:p w14:paraId="16FA6958"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1FA8066C"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E kī ana a Tākuta Leonard, “Our final report really speaks to the different levels of bias and equity and fairness that it exists in our whole system.”</w:t>
      </w:r>
    </w:p>
    <w:p w14:paraId="0C0B3295"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24A02D56" w14:textId="211A8B2A"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Ka haere tonu w</w:t>
      </w:r>
      <w:r w:rsidR="00073F2C" w:rsidRPr="00ED5A9A">
        <w:rPr>
          <w:rFonts w:ascii="Arial" w:hAnsi="Arial" w:cs="Arial"/>
          <w:sz w:val="28"/>
          <w:szCs w:val="28"/>
          <w:lang w:val="sw-KE"/>
        </w:rPr>
        <w:t>ā</w:t>
      </w:r>
      <w:r w:rsidRPr="00BF12BB">
        <w:rPr>
          <w:rFonts w:ascii="Arial" w:hAnsi="Arial" w:cs="Arial"/>
          <w:sz w:val="28"/>
          <w:szCs w:val="28"/>
          <w:lang w:val="sw-KE"/>
        </w:rPr>
        <w:t>na kupu, “It exists in our welfare system, our education system, our justice system, that impacts on police, and it impacts on people that are exposed to police intervention in their lives.”</w:t>
      </w:r>
    </w:p>
    <w:p w14:paraId="2FF8005A"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w:t>
      </w:r>
    </w:p>
    <w:p w14:paraId="58325ACE" w14:textId="77777777"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“Policing is a complex issue. To do their job fairly and equitably Police need the trust and support of all our communities, but they also need the right resourcing and support.”</w:t>
      </w:r>
    </w:p>
    <w:p w14:paraId="1ED27012" w14:textId="77777777" w:rsidR="00BF12BB" w:rsidRPr="00BF12BB" w:rsidRDefault="00BF12BB" w:rsidP="00BF12BB">
      <w:pPr>
        <w:spacing w:after="0" w:line="240" w:lineRule="auto"/>
        <w:rPr>
          <w:rFonts w:ascii="Arial" w:hAnsi="Arial" w:cs="Arial"/>
          <w:sz w:val="28"/>
          <w:szCs w:val="28"/>
          <w:lang w:val="sw-KE"/>
        </w:rPr>
      </w:pPr>
    </w:p>
    <w:p w14:paraId="0A223736" w14:textId="530B2021" w:rsidR="00BF12BB" w:rsidRPr="00BF12BB" w:rsidRDefault="00BF12BB" w:rsidP="00BF12BB">
      <w:pPr>
        <w:spacing w:after="0" w:line="240" w:lineRule="auto"/>
        <w:rPr>
          <w:rFonts w:ascii="Arial" w:hAnsi="Arial" w:cs="Arial"/>
          <w:sz w:val="28"/>
          <w:szCs w:val="28"/>
          <w:lang w:val="sw-KE"/>
        </w:rPr>
      </w:pPr>
      <w:r w:rsidRPr="00BF12BB">
        <w:rPr>
          <w:rFonts w:ascii="Arial" w:hAnsi="Arial" w:cs="Arial"/>
          <w:sz w:val="28"/>
          <w:szCs w:val="28"/>
          <w:lang w:val="sw-KE"/>
        </w:rPr>
        <w:t xml:space="preserve">Ka tū </w:t>
      </w:r>
      <w:r w:rsidR="00073F2C" w:rsidRPr="00ED5A9A">
        <w:rPr>
          <w:rFonts w:ascii="Arial" w:hAnsi="Arial" w:cs="Arial"/>
          <w:sz w:val="28"/>
          <w:szCs w:val="28"/>
          <w:lang w:val="sw-KE"/>
        </w:rPr>
        <w:t xml:space="preserve">mai </w:t>
      </w:r>
      <w:r w:rsidRPr="00BF12BB">
        <w:rPr>
          <w:rFonts w:ascii="Arial" w:hAnsi="Arial" w:cs="Arial"/>
          <w:sz w:val="28"/>
          <w:szCs w:val="28"/>
          <w:lang w:val="sw-KE"/>
        </w:rPr>
        <w:t xml:space="preserve">a Mana Pounamu, te Donald Beasley Institute, me Ihi Research </w:t>
      </w:r>
      <w:r w:rsidR="00073F2C" w:rsidRPr="00ED5A9A">
        <w:rPr>
          <w:rFonts w:ascii="Arial" w:hAnsi="Arial" w:cs="Arial"/>
          <w:sz w:val="28"/>
          <w:szCs w:val="28"/>
          <w:lang w:val="sw-KE"/>
        </w:rPr>
        <w:t>ki te</w:t>
      </w:r>
      <w:r w:rsidR="00073F2C" w:rsidRPr="00BF12BB">
        <w:rPr>
          <w:rFonts w:ascii="Arial" w:hAnsi="Arial" w:cs="Arial"/>
          <w:sz w:val="28"/>
          <w:szCs w:val="28"/>
          <w:lang w:val="sw-KE"/>
        </w:rPr>
        <w:t xml:space="preserve"> </w:t>
      </w:r>
      <w:r w:rsidRPr="00BF12BB">
        <w:rPr>
          <w:rFonts w:ascii="Arial" w:hAnsi="Arial" w:cs="Arial"/>
          <w:sz w:val="28"/>
          <w:szCs w:val="28"/>
          <w:lang w:val="sw-KE"/>
        </w:rPr>
        <w:t xml:space="preserve">kōrero mō ā rātou pūrongo i tēnei rā, 10.30am-11.30am, </w:t>
      </w:r>
      <w:r w:rsidR="00073F2C" w:rsidRPr="00ED5A9A">
        <w:rPr>
          <w:rFonts w:ascii="Arial" w:hAnsi="Arial" w:cs="Arial"/>
          <w:sz w:val="28"/>
          <w:szCs w:val="28"/>
          <w:lang w:val="sw-KE"/>
        </w:rPr>
        <w:t>k</w:t>
      </w:r>
      <w:r w:rsidR="00E753C1" w:rsidRPr="00ED5A9A">
        <w:rPr>
          <w:rFonts w:ascii="Arial" w:hAnsi="Arial" w:cs="Arial"/>
          <w:sz w:val="28"/>
          <w:szCs w:val="28"/>
          <w:lang w:val="sw-KE"/>
        </w:rPr>
        <w:t>a</w:t>
      </w:r>
      <w:r w:rsidR="00073F2C" w:rsidRPr="00ED5A9A">
        <w:rPr>
          <w:rFonts w:ascii="Arial" w:hAnsi="Arial" w:cs="Arial"/>
          <w:sz w:val="28"/>
          <w:szCs w:val="28"/>
          <w:lang w:val="sw-KE"/>
        </w:rPr>
        <w:t>i</w:t>
      </w:r>
      <w:r w:rsidR="00073F2C" w:rsidRPr="00BF12BB">
        <w:rPr>
          <w:rFonts w:ascii="Arial" w:hAnsi="Arial" w:cs="Arial"/>
          <w:sz w:val="28"/>
          <w:szCs w:val="28"/>
          <w:lang w:val="sw-KE"/>
        </w:rPr>
        <w:t xml:space="preserve"> </w:t>
      </w:r>
      <w:r w:rsidRPr="00BF12BB">
        <w:rPr>
          <w:rFonts w:ascii="Arial" w:hAnsi="Arial" w:cs="Arial"/>
          <w:sz w:val="28"/>
          <w:szCs w:val="28"/>
          <w:lang w:val="sw-KE"/>
        </w:rPr>
        <w:t xml:space="preserve">BGI, 3 MacDonald Crescent, </w:t>
      </w:r>
      <w:r w:rsidR="00DD2D88" w:rsidRPr="00ED5A9A">
        <w:rPr>
          <w:rFonts w:ascii="Arial" w:hAnsi="Arial" w:cs="Arial"/>
          <w:sz w:val="28"/>
          <w:szCs w:val="28"/>
          <w:lang w:val="sw-KE"/>
        </w:rPr>
        <w:t xml:space="preserve">i te pokapū tāone o </w:t>
      </w:r>
      <w:r w:rsidR="00D33CED">
        <w:rPr>
          <w:rFonts w:ascii="Arial" w:hAnsi="Arial" w:cs="Arial"/>
          <w:sz w:val="28"/>
          <w:szCs w:val="28"/>
          <w:lang w:val="sw-KE"/>
        </w:rPr>
        <w:t xml:space="preserve">Te </w:t>
      </w:r>
      <w:r w:rsidR="00DD2D88" w:rsidRPr="00ED5A9A">
        <w:rPr>
          <w:rFonts w:ascii="Arial" w:hAnsi="Arial" w:cs="Arial"/>
          <w:sz w:val="28"/>
          <w:szCs w:val="28"/>
          <w:lang w:val="sw-KE"/>
        </w:rPr>
        <w:t>Whanganui-a-Tara/</w:t>
      </w:r>
      <w:r w:rsidRPr="00BF12BB">
        <w:rPr>
          <w:rFonts w:ascii="Arial" w:hAnsi="Arial" w:cs="Arial"/>
          <w:sz w:val="28"/>
          <w:szCs w:val="28"/>
          <w:lang w:val="sw-KE"/>
        </w:rPr>
        <w:t>Wellington CBD.</w:t>
      </w:r>
    </w:p>
    <w:p w14:paraId="5DACCFD5" w14:textId="77777777" w:rsidR="00BF12BB" w:rsidRPr="00BF12BB" w:rsidRDefault="00BF12BB" w:rsidP="00BF12BB">
      <w:pPr>
        <w:spacing w:after="0" w:line="240" w:lineRule="auto"/>
        <w:rPr>
          <w:rFonts w:ascii="Arial" w:hAnsi="Arial" w:cs="Arial"/>
          <w:sz w:val="28"/>
          <w:szCs w:val="28"/>
          <w:lang w:val="sw-KE"/>
        </w:rPr>
      </w:pPr>
    </w:p>
    <w:p w14:paraId="5B6C14BD" w14:textId="49AE0794" w:rsidR="001B7510" w:rsidRPr="00ED5A9A" w:rsidRDefault="00BF12BB" w:rsidP="00BF12BB">
      <w:pPr>
        <w:spacing w:after="0" w:line="240" w:lineRule="auto"/>
        <w:jc w:val="center"/>
        <w:rPr>
          <w:rFonts w:ascii="Arial" w:hAnsi="Arial" w:cs="Arial"/>
          <w:b/>
          <w:bCs/>
          <w:sz w:val="28"/>
          <w:szCs w:val="28"/>
          <w:lang w:val="sw-KE"/>
        </w:rPr>
      </w:pPr>
      <w:r w:rsidRPr="00ED5A9A">
        <w:rPr>
          <w:rFonts w:ascii="Arial" w:hAnsi="Arial" w:cs="Arial"/>
          <w:b/>
          <w:bCs/>
          <w:sz w:val="28"/>
          <w:szCs w:val="28"/>
          <w:lang w:val="sw-KE"/>
        </w:rPr>
        <w:t>HEOI TĒNEI</w:t>
      </w:r>
    </w:p>
    <w:p w14:paraId="2A92F093" w14:textId="77777777" w:rsidR="00BF12BB" w:rsidRPr="00ED5A9A" w:rsidRDefault="00BF12BB" w:rsidP="00BF12BB">
      <w:pPr>
        <w:spacing w:after="0" w:line="240" w:lineRule="auto"/>
        <w:rPr>
          <w:rFonts w:ascii="Arial" w:hAnsi="Arial" w:cs="Arial"/>
          <w:sz w:val="24"/>
          <w:szCs w:val="24"/>
          <w:lang w:val="sw-KE"/>
        </w:rPr>
      </w:pPr>
    </w:p>
    <w:p w14:paraId="23F1012D" w14:textId="07B62DF8" w:rsidR="00BE4460" w:rsidRPr="00ED5A9A" w:rsidRDefault="00AC6A88" w:rsidP="0007569D">
      <w:pPr>
        <w:spacing w:after="0" w:line="240" w:lineRule="auto"/>
        <w:rPr>
          <w:rFonts w:ascii="Arial" w:hAnsi="Arial" w:cs="Arial"/>
          <w:sz w:val="24"/>
          <w:szCs w:val="24"/>
          <w:lang w:val="sw-KE"/>
        </w:rPr>
      </w:pPr>
      <w:r w:rsidRPr="00ED5A9A">
        <w:rPr>
          <w:rFonts w:ascii="Arial" w:hAnsi="Arial" w:cs="Arial"/>
          <w:b/>
          <w:bCs/>
          <w:sz w:val="24"/>
          <w:szCs w:val="24"/>
          <w:lang w:val="sw-KE"/>
        </w:rPr>
        <w:t>Media Liaison:</w:t>
      </w:r>
      <w:r w:rsidRPr="00ED5A9A">
        <w:rPr>
          <w:rFonts w:ascii="Arial" w:hAnsi="Arial" w:cs="Arial"/>
          <w:sz w:val="24"/>
          <w:szCs w:val="24"/>
          <w:lang w:val="sw-KE"/>
        </w:rPr>
        <w:t xml:space="preserve"> Sarah Sparks </w:t>
      </w:r>
      <w:hyperlink r:id="rId13" w:history="1">
        <w:r w:rsidRPr="00ED5A9A">
          <w:rPr>
            <w:rStyle w:val="Hyperlink"/>
            <w:rFonts w:ascii="Arial" w:hAnsi="Arial" w:cs="Arial"/>
            <w:sz w:val="24"/>
            <w:szCs w:val="24"/>
            <w:lang w:val="sw-KE"/>
          </w:rPr>
          <w:t>sarah.sparks@sparksconsulting.co.nz</w:t>
        </w:r>
      </w:hyperlink>
      <w:r w:rsidRPr="00ED5A9A">
        <w:rPr>
          <w:rFonts w:ascii="Arial" w:hAnsi="Arial" w:cs="Arial"/>
          <w:sz w:val="24"/>
          <w:szCs w:val="24"/>
          <w:lang w:val="sw-KE"/>
        </w:rPr>
        <w:t xml:space="preserve"> Mobile: 021318813</w:t>
      </w:r>
    </w:p>
    <w:p w14:paraId="04056891" w14:textId="77777777" w:rsidR="00CC3E3F" w:rsidRPr="00ED5A9A" w:rsidRDefault="00CC3E3F" w:rsidP="0007569D">
      <w:pPr>
        <w:spacing w:after="0" w:line="240" w:lineRule="auto"/>
        <w:rPr>
          <w:rFonts w:ascii="Arial" w:hAnsi="Arial" w:cs="Arial"/>
          <w:b/>
          <w:bCs/>
          <w:sz w:val="24"/>
          <w:szCs w:val="24"/>
          <w:lang w:val="sw-KE"/>
        </w:rPr>
      </w:pPr>
    </w:p>
    <w:p w14:paraId="7A60ED2E" w14:textId="730E3B4A" w:rsidR="003839D0" w:rsidRPr="00ED5A9A" w:rsidRDefault="00BE4460" w:rsidP="0007569D">
      <w:pPr>
        <w:spacing w:after="0" w:line="240" w:lineRule="auto"/>
        <w:rPr>
          <w:rFonts w:ascii="Arial" w:hAnsi="Arial" w:cs="Arial"/>
          <w:b/>
          <w:bCs/>
          <w:sz w:val="24"/>
          <w:szCs w:val="24"/>
          <w:lang w:val="sw-KE"/>
        </w:rPr>
      </w:pPr>
      <w:r w:rsidRPr="00ED5A9A">
        <w:rPr>
          <w:rFonts w:ascii="Arial" w:hAnsi="Arial" w:cs="Arial"/>
          <w:b/>
          <w:bCs/>
          <w:sz w:val="24"/>
          <w:szCs w:val="24"/>
          <w:lang w:val="sw-KE"/>
        </w:rPr>
        <w:t>Background on Phase Two Researchers:</w:t>
      </w:r>
    </w:p>
    <w:p w14:paraId="36C7D3AE" w14:textId="77777777" w:rsidR="00BE4460" w:rsidRPr="00ED5A9A" w:rsidRDefault="00BE4460" w:rsidP="0007569D">
      <w:pPr>
        <w:spacing w:after="0" w:line="240" w:lineRule="auto"/>
        <w:rPr>
          <w:rFonts w:ascii="Arial" w:hAnsi="Arial" w:cs="Arial"/>
          <w:sz w:val="24"/>
          <w:szCs w:val="24"/>
          <w:lang w:val="sw-KE"/>
        </w:rPr>
      </w:pPr>
    </w:p>
    <w:p w14:paraId="43DA4938" w14:textId="77777777" w:rsidR="00BE4460" w:rsidRPr="00ED5A9A" w:rsidRDefault="00BE4460" w:rsidP="00BE4460">
      <w:pPr>
        <w:spacing w:after="0" w:line="240" w:lineRule="auto"/>
        <w:rPr>
          <w:rFonts w:ascii="Arial" w:hAnsi="Arial" w:cs="Arial"/>
          <w:sz w:val="24"/>
          <w:szCs w:val="24"/>
          <w:lang w:val="sw-KE"/>
        </w:rPr>
      </w:pPr>
      <w:r w:rsidRPr="00ED5A9A">
        <w:rPr>
          <w:rFonts w:ascii="Arial" w:hAnsi="Arial" w:cs="Arial"/>
          <w:b/>
          <w:bCs/>
          <w:sz w:val="24"/>
          <w:szCs w:val="24"/>
          <w:lang w:val="sw-KE"/>
        </w:rPr>
        <w:t>Ihi Research and Development</w:t>
      </w:r>
    </w:p>
    <w:p w14:paraId="2837CB34" w14:textId="77777777" w:rsidR="00BE4460" w:rsidRPr="00ED5A9A" w:rsidRDefault="00BE4460" w:rsidP="00CC3E3F">
      <w:pPr>
        <w:numPr>
          <w:ilvl w:val="0"/>
          <w:numId w:val="4"/>
        </w:numPr>
        <w:spacing w:after="0" w:line="240" w:lineRule="auto"/>
        <w:ind w:left="714" w:hanging="357"/>
        <w:rPr>
          <w:rFonts w:ascii="Arial" w:hAnsi="Arial" w:cs="Arial"/>
          <w:sz w:val="24"/>
          <w:szCs w:val="24"/>
          <w:lang w:val="sw-KE"/>
        </w:rPr>
      </w:pPr>
      <w:r w:rsidRPr="00ED5A9A">
        <w:rPr>
          <w:rFonts w:ascii="Arial" w:hAnsi="Arial" w:cs="Arial"/>
          <w:sz w:val="24"/>
          <w:szCs w:val="24"/>
          <w:lang w:val="sw-KE"/>
        </w:rPr>
        <w:t>Ihi Research and Development (Ihi Research) bring expertise in Māori-centred evaluation and research methodologies, and research to support social innovation and organisational learning.</w:t>
      </w:r>
    </w:p>
    <w:p w14:paraId="7F7B45E8" w14:textId="77777777" w:rsidR="00BE4460" w:rsidRPr="00ED5A9A" w:rsidRDefault="00BE4460" w:rsidP="00CC3E3F">
      <w:pPr>
        <w:numPr>
          <w:ilvl w:val="0"/>
          <w:numId w:val="4"/>
        </w:numPr>
        <w:spacing w:after="0" w:line="240" w:lineRule="auto"/>
        <w:ind w:left="714" w:hanging="357"/>
        <w:rPr>
          <w:rFonts w:ascii="Arial" w:hAnsi="Arial" w:cs="Arial"/>
          <w:sz w:val="24"/>
          <w:szCs w:val="24"/>
          <w:lang w:val="sw-KE"/>
        </w:rPr>
      </w:pPr>
      <w:r w:rsidRPr="00ED5A9A">
        <w:rPr>
          <w:rFonts w:ascii="Arial" w:hAnsi="Arial" w:cs="Arial"/>
          <w:sz w:val="24"/>
          <w:szCs w:val="24"/>
          <w:lang w:val="sw-KE"/>
        </w:rPr>
        <w:t> Recently, Ihi Research were commissioned to undertake research into Māori involvement in State Care 1950-1999 for the Royal Commission into State Care Abuse and worked on research into Māori and Pacific Led Whānau-Centred Primary Health Care for Te Puni Kōkiri that was released by Minister Henare. </w:t>
      </w:r>
    </w:p>
    <w:p w14:paraId="3735C214" w14:textId="77777777" w:rsidR="00BE4460" w:rsidRPr="00ED5A9A" w:rsidRDefault="00BE4460" w:rsidP="00CC3E3F">
      <w:pPr>
        <w:numPr>
          <w:ilvl w:val="0"/>
          <w:numId w:val="4"/>
        </w:numPr>
        <w:spacing w:after="0" w:line="240" w:lineRule="auto"/>
        <w:ind w:left="714" w:hanging="357"/>
        <w:rPr>
          <w:rFonts w:ascii="Arial" w:hAnsi="Arial" w:cs="Arial"/>
          <w:sz w:val="24"/>
          <w:szCs w:val="24"/>
          <w:lang w:val="sw-KE"/>
        </w:rPr>
      </w:pPr>
      <w:r w:rsidRPr="00ED5A9A">
        <w:rPr>
          <w:rFonts w:ascii="Arial" w:hAnsi="Arial" w:cs="Arial"/>
          <w:sz w:val="24"/>
          <w:szCs w:val="24"/>
          <w:lang w:val="sw-KE"/>
        </w:rPr>
        <w:t>Ihi Research have a focus on an organisational learning approach that could potentially transform the systems and structures that perpetuate inequity/equity in the organisation. The intention of this research is to work with Police to analyse data collected by Police that can be used to drive organisational learning and systemic change. This will ensure that long after the research concludes the mechanisms of ‘learning from feedback’ are embedded within the system.</w:t>
      </w:r>
    </w:p>
    <w:p w14:paraId="24634937" w14:textId="77777777" w:rsidR="00BE4460" w:rsidRPr="00ED5A9A" w:rsidRDefault="00BE4460" w:rsidP="00CC3E3F">
      <w:pPr>
        <w:numPr>
          <w:ilvl w:val="0"/>
          <w:numId w:val="4"/>
        </w:numPr>
        <w:spacing w:after="0" w:line="240" w:lineRule="auto"/>
        <w:ind w:left="714" w:hanging="357"/>
        <w:rPr>
          <w:rFonts w:ascii="Arial" w:hAnsi="Arial" w:cs="Arial"/>
          <w:sz w:val="24"/>
          <w:szCs w:val="24"/>
          <w:lang w:val="sw-KE"/>
        </w:rPr>
      </w:pPr>
      <w:r w:rsidRPr="00ED5A9A">
        <w:rPr>
          <w:rFonts w:ascii="Arial" w:hAnsi="Arial" w:cs="Arial"/>
          <w:sz w:val="24"/>
          <w:szCs w:val="24"/>
          <w:lang w:val="sw-KE"/>
        </w:rPr>
        <w:t>Ihi Research are analysing praise, dissatisfaction, complaints, and use of force data to identify themes from different communities in interactions with Police. This will inform the themes for engagement with five communities of interest and five Police sites of innovation.</w:t>
      </w:r>
    </w:p>
    <w:p w14:paraId="3B47296C" w14:textId="77777777" w:rsidR="00BE4460" w:rsidRPr="00ED5A9A" w:rsidRDefault="00BE4460" w:rsidP="00BE4460">
      <w:pPr>
        <w:spacing w:after="0" w:line="240" w:lineRule="auto"/>
        <w:ind w:left="360"/>
        <w:rPr>
          <w:rFonts w:ascii="Arial" w:hAnsi="Arial" w:cs="Arial"/>
          <w:sz w:val="24"/>
          <w:szCs w:val="24"/>
          <w:lang w:val="sw-KE"/>
        </w:rPr>
      </w:pPr>
    </w:p>
    <w:p w14:paraId="0FFC958E" w14:textId="77777777" w:rsidR="00BE4460" w:rsidRPr="00ED5A9A" w:rsidRDefault="00BE4460" w:rsidP="00BE4460">
      <w:pPr>
        <w:spacing w:after="0" w:line="240" w:lineRule="auto"/>
        <w:rPr>
          <w:rFonts w:ascii="Arial" w:hAnsi="Arial" w:cs="Arial"/>
          <w:sz w:val="24"/>
          <w:szCs w:val="24"/>
          <w:lang w:val="sw-KE"/>
        </w:rPr>
      </w:pPr>
      <w:r w:rsidRPr="00ED5A9A">
        <w:rPr>
          <w:rFonts w:ascii="Arial" w:hAnsi="Arial" w:cs="Arial"/>
          <w:b/>
          <w:bCs/>
          <w:sz w:val="24"/>
          <w:szCs w:val="24"/>
          <w:lang w:val="sw-KE"/>
        </w:rPr>
        <w:t>Mana Pounamu Consulting</w:t>
      </w:r>
    </w:p>
    <w:p w14:paraId="68022281" w14:textId="77777777" w:rsidR="00BE4460" w:rsidRPr="00ED5A9A" w:rsidRDefault="00BE4460" w:rsidP="00BE4460">
      <w:pPr>
        <w:numPr>
          <w:ilvl w:val="0"/>
          <w:numId w:val="5"/>
        </w:numPr>
        <w:spacing w:after="0" w:line="240" w:lineRule="auto"/>
        <w:rPr>
          <w:rFonts w:ascii="Arial" w:hAnsi="Arial" w:cs="Arial"/>
          <w:sz w:val="24"/>
          <w:szCs w:val="24"/>
          <w:lang w:val="sw-KE"/>
        </w:rPr>
      </w:pPr>
      <w:r w:rsidRPr="00ED5A9A">
        <w:rPr>
          <w:rFonts w:ascii="Arial" w:hAnsi="Arial" w:cs="Arial"/>
          <w:sz w:val="24"/>
          <w:szCs w:val="24"/>
          <w:lang w:val="sw-KE"/>
        </w:rPr>
        <w:t>Mana Pounamu Consulting is a small team of researchers with Māori, Pasifika, and policing research expertise. They recently completed an equity-focussed evaluation of the Ministry of Education’s </w:t>
      </w:r>
      <w:r w:rsidRPr="00ED5A9A">
        <w:rPr>
          <w:rFonts w:ascii="Arial" w:hAnsi="Arial" w:cs="Arial"/>
          <w:i/>
          <w:iCs/>
          <w:sz w:val="24"/>
          <w:szCs w:val="24"/>
          <w:lang w:val="sw-KE"/>
        </w:rPr>
        <w:t>Ka Ora, Ka Ako | Healthy School Lunches Programme</w:t>
      </w:r>
      <w:r w:rsidRPr="00ED5A9A">
        <w:rPr>
          <w:rFonts w:ascii="Arial" w:hAnsi="Arial" w:cs="Arial"/>
          <w:sz w:val="24"/>
          <w:szCs w:val="24"/>
          <w:lang w:val="sw-KE"/>
        </w:rPr>
        <w:t>, which explored the programme’s impact upon tamariki and mokopuna wellbeing, as well as the involvement of iwi and hapū in those spaces.</w:t>
      </w:r>
    </w:p>
    <w:p w14:paraId="34F2985D" w14:textId="77777777" w:rsidR="00BE4460" w:rsidRPr="00ED5A9A" w:rsidRDefault="00BE4460" w:rsidP="00BE4460">
      <w:pPr>
        <w:numPr>
          <w:ilvl w:val="0"/>
          <w:numId w:val="5"/>
        </w:numPr>
        <w:spacing w:after="0" w:line="240" w:lineRule="auto"/>
        <w:rPr>
          <w:rFonts w:ascii="Arial" w:hAnsi="Arial" w:cs="Arial"/>
          <w:sz w:val="24"/>
          <w:szCs w:val="24"/>
          <w:lang w:val="sw-KE"/>
        </w:rPr>
      </w:pPr>
      <w:r w:rsidRPr="00ED5A9A">
        <w:rPr>
          <w:rFonts w:ascii="Arial" w:hAnsi="Arial" w:cs="Arial"/>
          <w:sz w:val="24"/>
          <w:szCs w:val="24"/>
          <w:lang w:val="sw-KE"/>
        </w:rPr>
        <w:t>Mana Pounamu Consulting are identifying and exploring the mechanisms, processes, and instruments that reproduce, facilitate, or passively contribute to systemic and institutional bias and inequitable outcomes for Māori and Pasifika, within the institution of policing in Aotearoa New Zealand. To do so, they are adopting a kaupapa Māori and Pacific-based methodological approach, in exploring the first two focus areas. </w:t>
      </w:r>
    </w:p>
    <w:p w14:paraId="59CBF808" w14:textId="77777777" w:rsidR="00BE4460" w:rsidRPr="00ED5A9A" w:rsidRDefault="00BE4460" w:rsidP="00BE4460">
      <w:pPr>
        <w:numPr>
          <w:ilvl w:val="0"/>
          <w:numId w:val="5"/>
        </w:numPr>
        <w:spacing w:after="0" w:line="240" w:lineRule="auto"/>
        <w:rPr>
          <w:rFonts w:ascii="Arial" w:hAnsi="Arial" w:cs="Arial"/>
          <w:sz w:val="24"/>
          <w:szCs w:val="24"/>
          <w:lang w:val="sw-KE"/>
        </w:rPr>
      </w:pPr>
      <w:r w:rsidRPr="00ED5A9A">
        <w:rPr>
          <w:rFonts w:ascii="Arial" w:hAnsi="Arial" w:cs="Arial"/>
          <w:sz w:val="24"/>
          <w:szCs w:val="24"/>
          <w:lang w:val="sw-KE"/>
        </w:rPr>
        <w:t>They are using a case study approach for several sites (selected through collaboration with the Independent Panel, Operational Advisory Group and Leads Group) that includes participant observation and interviews. Their project is geared towards enhancing relations between the Police, and Māori and Pasifika, in identifying tangible ways Police can modify policy and practice, to deliver services in an equitable manner in future. In this, they have a specific focus on the wellbeing of frontline officers, to support staff working at the interface with communities across Aotearoa.</w:t>
      </w:r>
    </w:p>
    <w:p w14:paraId="15F3221A" w14:textId="77777777" w:rsidR="00BE4460" w:rsidRPr="00ED5A9A" w:rsidRDefault="00BE4460" w:rsidP="00BE4460">
      <w:pPr>
        <w:spacing w:after="0" w:line="240" w:lineRule="auto"/>
        <w:ind w:left="360"/>
        <w:rPr>
          <w:rFonts w:ascii="Arial" w:hAnsi="Arial" w:cs="Arial"/>
          <w:sz w:val="24"/>
          <w:szCs w:val="24"/>
          <w:lang w:val="sw-KE"/>
        </w:rPr>
      </w:pPr>
    </w:p>
    <w:p w14:paraId="00F7395B" w14:textId="77777777" w:rsidR="00BE4460" w:rsidRPr="00ED5A9A" w:rsidRDefault="00BE4460" w:rsidP="00BE4460">
      <w:pPr>
        <w:spacing w:after="0" w:line="240" w:lineRule="auto"/>
        <w:rPr>
          <w:rFonts w:ascii="Arial" w:hAnsi="Arial" w:cs="Arial"/>
          <w:sz w:val="24"/>
          <w:szCs w:val="24"/>
          <w:lang w:val="sw-KE"/>
        </w:rPr>
      </w:pPr>
      <w:r w:rsidRPr="00ED5A9A">
        <w:rPr>
          <w:rFonts w:ascii="Arial" w:hAnsi="Arial" w:cs="Arial"/>
          <w:b/>
          <w:bCs/>
          <w:sz w:val="24"/>
          <w:szCs w:val="24"/>
          <w:lang w:val="sw-KE"/>
        </w:rPr>
        <w:t>Donald Beasley Institute</w:t>
      </w:r>
    </w:p>
    <w:p w14:paraId="2760017F" w14:textId="77777777" w:rsidR="00BE4460" w:rsidRPr="00ED5A9A" w:rsidRDefault="00BE4460" w:rsidP="00BE4460">
      <w:pPr>
        <w:numPr>
          <w:ilvl w:val="0"/>
          <w:numId w:val="6"/>
        </w:numPr>
        <w:spacing w:after="0" w:line="240" w:lineRule="auto"/>
        <w:rPr>
          <w:rFonts w:ascii="Arial" w:hAnsi="Arial" w:cs="Arial"/>
          <w:sz w:val="24"/>
          <w:szCs w:val="24"/>
          <w:lang w:val="sw-KE"/>
        </w:rPr>
      </w:pPr>
      <w:r w:rsidRPr="00ED5A9A">
        <w:rPr>
          <w:rFonts w:ascii="Arial" w:hAnsi="Arial" w:cs="Arial"/>
          <w:sz w:val="24"/>
          <w:szCs w:val="24"/>
          <w:lang w:val="sw-KE"/>
        </w:rPr>
        <w:t>The Donald Beasley Institute is recognised nationally and internationally as a leader in the field of disability research, with particular expertise in disabled-led and inclusive disability research.</w:t>
      </w:r>
    </w:p>
    <w:p w14:paraId="292629C6" w14:textId="77777777" w:rsidR="00BE4460" w:rsidRPr="00ED5A9A" w:rsidRDefault="00BE4460" w:rsidP="00BE4460">
      <w:pPr>
        <w:numPr>
          <w:ilvl w:val="0"/>
          <w:numId w:val="6"/>
        </w:numPr>
        <w:spacing w:after="0" w:line="240" w:lineRule="auto"/>
        <w:rPr>
          <w:rFonts w:ascii="Arial" w:hAnsi="Arial" w:cs="Arial"/>
          <w:sz w:val="24"/>
          <w:szCs w:val="24"/>
          <w:lang w:val="sw-KE"/>
        </w:rPr>
      </w:pPr>
      <w:r w:rsidRPr="00ED5A9A">
        <w:rPr>
          <w:rFonts w:ascii="Arial" w:hAnsi="Arial" w:cs="Arial"/>
          <w:sz w:val="24"/>
          <w:szCs w:val="24"/>
          <w:lang w:val="sw-KE"/>
        </w:rPr>
        <w:t xml:space="preserve">The DBI team have a strong history of research in the area of disabled people’s access to justice. They were also centrally involved in ensuring that disabled </w:t>
      </w:r>
      <w:r w:rsidRPr="00ED5A9A">
        <w:rPr>
          <w:rFonts w:ascii="Arial" w:hAnsi="Arial" w:cs="Arial"/>
          <w:sz w:val="24"/>
          <w:szCs w:val="24"/>
          <w:lang w:val="sw-KE"/>
        </w:rPr>
        <w:lastRenderedPageBreak/>
        <w:t>people’s experiences of abuse in care were presented as evidence within the Royal Commission of Inquiry into Abuse in Care 1950-1999.</w:t>
      </w:r>
    </w:p>
    <w:p w14:paraId="381D5E98" w14:textId="77777777" w:rsidR="00BE4460" w:rsidRPr="00ED5A9A" w:rsidRDefault="00BE4460" w:rsidP="00BE4460">
      <w:pPr>
        <w:numPr>
          <w:ilvl w:val="0"/>
          <w:numId w:val="6"/>
        </w:numPr>
        <w:spacing w:after="0" w:line="240" w:lineRule="auto"/>
        <w:rPr>
          <w:rFonts w:ascii="Arial" w:hAnsi="Arial" w:cs="Arial"/>
          <w:sz w:val="24"/>
          <w:szCs w:val="24"/>
          <w:lang w:val="sw-KE"/>
        </w:rPr>
      </w:pPr>
      <w:r w:rsidRPr="00ED5A9A">
        <w:rPr>
          <w:rFonts w:ascii="Arial" w:hAnsi="Arial" w:cs="Arial"/>
          <w:sz w:val="24"/>
          <w:szCs w:val="24"/>
          <w:lang w:val="sw-KE"/>
        </w:rPr>
        <w:t>The Institute will explore the experiences of Police-experienced tāngata whaikaha, D/deaf and disabled people, and Police officers, in order to generate evidence and data that can be used to inform, transform, and strengthen relationships between Police and disabled people. They will do this by:</w:t>
      </w:r>
    </w:p>
    <w:p w14:paraId="59C2BE41" w14:textId="77777777" w:rsidR="00BE4460" w:rsidRPr="00ED5A9A" w:rsidRDefault="00BE4460" w:rsidP="00BE4460">
      <w:pPr>
        <w:numPr>
          <w:ilvl w:val="1"/>
          <w:numId w:val="6"/>
        </w:numPr>
        <w:spacing w:after="0" w:line="240" w:lineRule="auto"/>
        <w:rPr>
          <w:rFonts w:ascii="Arial" w:hAnsi="Arial" w:cs="Arial"/>
          <w:sz w:val="24"/>
          <w:szCs w:val="24"/>
          <w:lang w:val="sw-KE"/>
        </w:rPr>
      </w:pPr>
      <w:r w:rsidRPr="00ED5A9A">
        <w:rPr>
          <w:rFonts w:ascii="Arial" w:hAnsi="Arial" w:cs="Arial"/>
          <w:sz w:val="24"/>
          <w:szCs w:val="24"/>
          <w:lang w:val="sw-KE"/>
        </w:rPr>
        <w:t>Identifying critical barriers to equity and fairness in Police decision-making from the perspectives of tāngata whaikaha, D/deaf and disabled people in relation to responding to complaints, using force, charging decisions, and upholding Te Tiriti o Waitangi.</w:t>
      </w:r>
    </w:p>
    <w:p w14:paraId="1F099B48" w14:textId="77777777" w:rsidR="00BE4460" w:rsidRPr="00ED5A9A" w:rsidRDefault="00BE4460" w:rsidP="00BE4460">
      <w:pPr>
        <w:numPr>
          <w:ilvl w:val="1"/>
          <w:numId w:val="6"/>
        </w:numPr>
        <w:spacing w:after="0" w:line="240" w:lineRule="auto"/>
        <w:rPr>
          <w:rFonts w:ascii="Arial" w:hAnsi="Arial" w:cs="Arial"/>
          <w:sz w:val="24"/>
          <w:szCs w:val="24"/>
          <w:lang w:val="sw-KE"/>
        </w:rPr>
      </w:pPr>
      <w:r w:rsidRPr="00ED5A9A">
        <w:rPr>
          <w:rFonts w:ascii="Arial" w:hAnsi="Arial" w:cs="Arial"/>
          <w:sz w:val="24"/>
          <w:szCs w:val="24"/>
          <w:lang w:val="sw-KE"/>
        </w:rPr>
        <w:t>From a Police perspective, identifying critical barriers to equity and fairness towards tāngata whaikaha, D/deaf and disabled people in Police decision-making around engagement, responding to complaints, using force, and laying charges.</w:t>
      </w:r>
    </w:p>
    <w:p w14:paraId="6A028512" w14:textId="77777777" w:rsidR="00BE4460" w:rsidRPr="00ED5A9A" w:rsidRDefault="00BE4460" w:rsidP="0007569D">
      <w:pPr>
        <w:spacing w:after="0" w:line="240" w:lineRule="auto"/>
        <w:rPr>
          <w:rFonts w:ascii="Arial" w:hAnsi="Arial" w:cs="Arial"/>
          <w:sz w:val="24"/>
          <w:szCs w:val="24"/>
          <w:lang w:val="sw-KE"/>
        </w:rPr>
      </w:pPr>
    </w:p>
    <w:p w14:paraId="5D072F2C" w14:textId="77777777" w:rsidR="003839D0" w:rsidRPr="00ED5A9A" w:rsidRDefault="003839D0" w:rsidP="0007569D">
      <w:pPr>
        <w:spacing w:after="0" w:line="240" w:lineRule="auto"/>
        <w:rPr>
          <w:rFonts w:ascii="Arial" w:hAnsi="Arial" w:cs="Arial"/>
          <w:sz w:val="24"/>
          <w:szCs w:val="24"/>
          <w:lang w:val="sw-KE"/>
        </w:rPr>
      </w:pPr>
    </w:p>
    <w:p w14:paraId="3CB86B91" w14:textId="77777777" w:rsidR="003839D0" w:rsidRPr="00ED5A9A" w:rsidRDefault="003839D0" w:rsidP="0007569D">
      <w:pPr>
        <w:spacing w:after="0" w:line="240" w:lineRule="auto"/>
        <w:rPr>
          <w:rFonts w:ascii="Arial" w:hAnsi="Arial" w:cs="Arial"/>
          <w:sz w:val="24"/>
          <w:szCs w:val="24"/>
          <w:lang w:val="sw-KE"/>
        </w:rPr>
      </w:pPr>
    </w:p>
    <w:p w14:paraId="417EE01C" w14:textId="77777777" w:rsidR="003839D0" w:rsidRPr="00ED5A9A" w:rsidRDefault="003839D0" w:rsidP="0007569D">
      <w:pPr>
        <w:spacing w:after="0" w:line="240" w:lineRule="auto"/>
        <w:rPr>
          <w:rFonts w:ascii="Arial" w:hAnsi="Arial" w:cs="Arial"/>
          <w:lang w:val="sw-KE"/>
        </w:rPr>
      </w:pPr>
    </w:p>
    <w:p w14:paraId="2D7ADDFE" w14:textId="77777777" w:rsidR="003839D0" w:rsidRPr="00ED5A9A" w:rsidRDefault="003839D0" w:rsidP="0007569D">
      <w:pPr>
        <w:spacing w:after="0" w:line="240" w:lineRule="auto"/>
        <w:rPr>
          <w:rFonts w:ascii="Arial" w:hAnsi="Arial" w:cs="Arial"/>
          <w:sz w:val="24"/>
          <w:szCs w:val="24"/>
          <w:lang w:val="sw-KE"/>
        </w:rPr>
      </w:pPr>
    </w:p>
    <w:p w14:paraId="54B3E1D5" w14:textId="77777777" w:rsidR="003839D0" w:rsidRPr="00ED5A9A" w:rsidRDefault="003839D0" w:rsidP="0007569D">
      <w:pPr>
        <w:spacing w:after="0" w:line="240" w:lineRule="auto"/>
        <w:rPr>
          <w:rFonts w:ascii="Arial" w:hAnsi="Arial" w:cs="Arial"/>
          <w:sz w:val="24"/>
          <w:szCs w:val="24"/>
          <w:lang w:val="sw-KE"/>
        </w:rPr>
      </w:pPr>
    </w:p>
    <w:p w14:paraId="4F1D16ED" w14:textId="77777777" w:rsidR="003839D0" w:rsidRPr="00ED5A9A" w:rsidRDefault="003839D0" w:rsidP="0007569D">
      <w:pPr>
        <w:spacing w:after="0" w:line="240" w:lineRule="auto"/>
        <w:rPr>
          <w:rFonts w:ascii="Arial" w:hAnsi="Arial" w:cs="Arial"/>
          <w:sz w:val="24"/>
          <w:szCs w:val="24"/>
          <w:lang w:val="sw-KE"/>
        </w:rPr>
      </w:pPr>
    </w:p>
    <w:p w14:paraId="2B7F4E08" w14:textId="77777777" w:rsidR="003839D0" w:rsidRPr="00ED5A9A" w:rsidRDefault="003839D0" w:rsidP="0007569D">
      <w:pPr>
        <w:spacing w:after="0" w:line="240" w:lineRule="auto"/>
        <w:rPr>
          <w:rFonts w:ascii="Arial" w:hAnsi="Arial" w:cs="Arial"/>
          <w:sz w:val="24"/>
          <w:szCs w:val="24"/>
          <w:lang w:val="sw-KE"/>
        </w:rPr>
      </w:pPr>
    </w:p>
    <w:p w14:paraId="599356B2" w14:textId="77777777" w:rsidR="003839D0" w:rsidRPr="00ED5A9A" w:rsidRDefault="003839D0" w:rsidP="0036095E">
      <w:pPr>
        <w:rPr>
          <w:rFonts w:ascii="Arial" w:hAnsi="Arial" w:cs="Arial"/>
          <w:sz w:val="24"/>
          <w:szCs w:val="24"/>
          <w:lang w:val="sw-KE"/>
        </w:rPr>
      </w:pPr>
    </w:p>
    <w:p w14:paraId="1F522F15" w14:textId="77777777" w:rsidR="003839D0" w:rsidRPr="00ED5A9A" w:rsidRDefault="003839D0" w:rsidP="0036095E">
      <w:pPr>
        <w:rPr>
          <w:rFonts w:ascii="Arial" w:hAnsi="Arial" w:cs="Arial"/>
          <w:sz w:val="24"/>
          <w:szCs w:val="24"/>
          <w:lang w:val="sw-KE"/>
        </w:rPr>
      </w:pPr>
    </w:p>
    <w:p w14:paraId="24671E40" w14:textId="77777777" w:rsidR="003839D0" w:rsidRPr="00ED5A9A" w:rsidRDefault="003839D0" w:rsidP="0036095E">
      <w:pPr>
        <w:rPr>
          <w:rFonts w:ascii="Arial" w:hAnsi="Arial" w:cs="Arial"/>
          <w:sz w:val="24"/>
          <w:szCs w:val="24"/>
          <w:lang w:val="sw-KE"/>
        </w:rPr>
      </w:pPr>
    </w:p>
    <w:p w14:paraId="5DE36CFE" w14:textId="77777777" w:rsidR="003839D0" w:rsidRPr="00ED5A9A" w:rsidRDefault="003839D0" w:rsidP="0036095E">
      <w:pPr>
        <w:rPr>
          <w:rFonts w:ascii="Arial" w:hAnsi="Arial" w:cs="Arial"/>
          <w:sz w:val="24"/>
          <w:szCs w:val="24"/>
          <w:lang w:val="sw-KE"/>
        </w:rPr>
      </w:pPr>
    </w:p>
    <w:p w14:paraId="40FC1127" w14:textId="77777777" w:rsidR="003839D0" w:rsidRPr="00ED5A9A" w:rsidRDefault="003839D0" w:rsidP="0036095E">
      <w:pPr>
        <w:rPr>
          <w:rFonts w:ascii="Arial" w:hAnsi="Arial" w:cs="Arial"/>
          <w:sz w:val="24"/>
          <w:szCs w:val="24"/>
          <w:lang w:val="sw-KE"/>
        </w:rPr>
      </w:pPr>
    </w:p>
    <w:p w14:paraId="021F3F68" w14:textId="77777777" w:rsidR="003839D0" w:rsidRPr="00ED5A9A" w:rsidRDefault="003839D0" w:rsidP="0036095E">
      <w:pPr>
        <w:rPr>
          <w:rFonts w:ascii="Arial" w:hAnsi="Arial" w:cs="Arial"/>
          <w:sz w:val="24"/>
          <w:szCs w:val="24"/>
          <w:lang w:val="sw-KE"/>
        </w:rPr>
      </w:pPr>
    </w:p>
    <w:p w14:paraId="63BA7799" w14:textId="77777777" w:rsidR="003839D0" w:rsidRPr="00ED5A9A" w:rsidRDefault="003839D0" w:rsidP="0036095E">
      <w:pPr>
        <w:rPr>
          <w:rFonts w:ascii="Arial" w:hAnsi="Arial" w:cs="Arial"/>
          <w:sz w:val="24"/>
          <w:szCs w:val="24"/>
          <w:lang w:val="sw-KE"/>
        </w:rPr>
      </w:pPr>
    </w:p>
    <w:p w14:paraId="09F35BDA" w14:textId="77777777" w:rsidR="003839D0" w:rsidRPr="00ED5A9A" w:rsidRDefault="003839D0" w:rsidP="0036095E">
      <w:pPr>
        <w:rPr>
          <w:rFonts w:ascii="Arial" w:hAnsi="Arial" w:cs="Arial"/>
          <w:sz w:val="24"/>
          <w:szCs w:val="24"/>
          <w:lang w:val="sw-KE"/>
        </w:rPr>
      </w:pPr>
    </w:p>
    <w:p w14:paraId="14D19CEE" w14:textId="77777777" w:rsidR="003839D0" w:rsidRPr="00ED5A9A" w:rsidRDefault="003839D0" w:rsidP="0036095E">
      <w:pPr>
        <w:rPr>
          <w:rFonts w:ascii="Arial" w:hAnsi="Arial" w:cs="Arial"/>
          <w:sz w:val="24"/>
          <w:szCs w:val="24"/>
          <w:lang w:val="sw-KE"/>
        </w:rPr>
      </w:pPr>
    </w:p>
    <w:p w14:paraId="24F43D82" w14:textId="77777777" w:rsidR="003839D0" w:rsidRPr="00ED5A9A" w:rsidRDefault="003839D0" w:rsidP="0036095E">
      <w:pPr>
        <w:rPr>
          <w:rFonts w:ascii="Arial" w:hAnsi="Arial" w:cs="Arial"/>
          <w:sz w:val="24"/>
          <w:szCs w:val="24"/>
          <w:lang w:val="sw-KE"/>
        </w:rPr>
      </w:pPr>
    </w:p>
    <w:p w14:paraId="1A2504C1" w14:textId="77777777" w:rsidR="003839D0" w:rsidRPr="00ED5A9A" w:rsidRDefault="003839D0" w:rsidP="0036095E">
      <w:pPr>
        <w:rPr>
          <w:rFonts w:ascii="Arial" w:hAnsi="Arial" w:cs="Arial"/>
          <w:sz w:val="24"/>
          <w:szCs w:val="24"/>
          <w:lang w:val="sw-KE"/>
        </w:rPr>
      </w:pPr>
    </w:p>
    <w:sectPr w:rsidR="003839D0" w:rsidRPr="00ED5A9A" w:rsidSect="00704523">
      <w:headerReference w:type="default" r:id="rId14"/>
      <w:pgSz w:w="11906" w:h="16838"/>
      <w:pgMar w:top="1440"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1720" w14:textId="77777777" w:rsidR="002F4C35" w:rsidRDefault="002F4C35" w:rsidP="00E34612">
      <w:pPr>
        <w:spacing w:after="0" w:line="240" w:lineRule="auto"/>
      </w:pPr>
      <w:r>
        <w:separator/>
      </w:r>
    </w:p>
  </w:endnote>
  <w:endnote w:type="continuationSeparator" w:id="0">
    <w:p w14:paraId="3E020107" w14:textId="77777777" w:rsidR="002F4C35" w:rsidRDefault="002F4C35" w:rsidP="00E3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BC02" w14:textId="77777777" w:rsidR="002F4C35" w:rsidRDefault="002F4C35" w:rsidP="00E34612">
      <w:pPr>
        <w:spacing w:after="0" w:line="240" w:lineRule="auto"/>
      </w:pPr>
      <w:r>
        <w:separator/>
      </w:r>
    </w:p>
  </w:footnote>
  <w:footnote w:type="continuationSeparator" w:id="0">
    <w:p w14:paraId="0ED0D215" w14:textId="77777777" w:rsidR="002F4C35" w:rsidRDefault="002F4C35" w:rsidP="00E3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469B" w14:textId="06F06700" w:rsidR="00E34612" w:rsidRDefault="00704523" w:rsidP="00704523">
    <w:pPr>
      <w:pStyle w:val="Header"/>
      <w:tabs>
        <w:tab w:val="clear" w:pos="9026"/>
        <w:tab w:val="right" w:pos="9214"/>
      </w:tabs>
      <w:ind w:left="-142"/>
    </w:pPr>
    <w:r>
      <w:rPr>
        <w:noProof/>
      </w:rPr>
      <w:drawing>
        <wp:inline distT="0" distB="0" distL="0" distR="0" wp14:anchorId="19494E2B" wp14:editId="35F2A403">
          <wp:extent cx="1362075" cy="687285"/>
          <wp:effectExtent l="0" t="0" r="0" b="0"/>
          <wp:docPr id="969550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31" cy="698363"/>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454C7FE" wp14:editId="069B9046">
          <wp:extent cx="857250" cy="866882"/>
          <wp:effectExtent l="0" t="0" r="0" b="9525"/>
          <wp:docPr id="428516886" name="Picture 3" descr="Image result for Ihi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hi Resear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699" cy="869358"/>
                  </a:xfrm>
                  <a:prstGeom prst="rect">
                    <a:avLst/>
                  </a:prstGeom>
                  <a:noFill/>
                  <a:ln>
                    <a:noFill/>
                  </a:ln>
                </pic:spPr>
              </pic:pic>
            </a:graphicData>
          </a:graphic>
        </wp:inline>
      </w:drawing>
    </w:r>
    <w:r>
      <w:rPr>
        <w:noProof/>
      </w:rPr>
      <w:t xml:space="preserve">  </w:t>
    </w:r>
    <w:r w:rsidR="00C40D0B">
      <w:rPr>
        <w:rFonts w:eastAsia="Times New Roman"/>
        <w:noProof/>
      </w:rPr>
      <w:drawing>
        <wp:inline distT="0" distB="0" distL="0" distR="0" wp14:anchorId="1FB2B2FE" wp14:editId="4415A005">
          <wp:extent cx="1828800" cy="880013"/>
          <wp:effectExtent l="0" t="0" r="0" b="0"/>
          <wp:docPr id="383332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849064" cy="889764"/>
                  </a:xfrm>
                  <a:prstGeom prst="rect">
                    <a:avLst/>
                  </a:prstGeom>
                  <a:noFill/>
                  <a:ln>
                    <a:noFill/>
                  </a:ln>
                </pic:spPr>
              </pic:pic>
            </a:graphicData>
          </a:graphic>
        </wp:inline>
      </w:drawing>
    </w:r>
    <w:r w:rsidRPr="00704523">
      <w:rPr>
        <w:noProof/>
      </w:rPr>
      <w:t xml:space="preserve"> </w:t>
    </w:r>
    <w:r w:rsidRPr="00704523">
      <w:rPr>
        <w:noProof/>
      </w:rPr>
      <w:drawing>
        <wp:inline distT="0" distB="0" distL="0" distR="0" wp14:anchorId="3A06F6B9" wp14:editId="14C4012F">
          <wp:extent cx="1684268" cy="871855"/>
          <wp:effectExtent l="0" t="0" r="5080" b="4445"/>
          <wp:docPr id="174554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43753"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700314" cy="880161"/>
                  </a:xfrm>
                  <a:prstGeom prst="rect">
                    <a:avLst/>
                  </a:prstGeom>
                </pic:spPr>
              </pic:pic>
            </a:graphicData>
          </a:graphic>
        </wp:inline>
      </w:drawing>
    </w:r>
  </w:p>
  <w:p w14:paraId="08C133BE" w14:textId="77777777" w:rsidR="00704523" w:rsidRDefault="00704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4BB"/>
    <w:multiLevelType w:val="multilevel"/>
    <w:tmpl w:val="57E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D2F5D"/>
    <w:multiLevelType w:val="hybridMultilevel"/>
    <w:tmpl w:val="1B141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493BFD"/>
    <w:multiLevelType w:val="multilevel"/>
    <w:tmpl w:val="41E8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F6827"/>
    <w:multiLevelType w:val="multilevel"/>
    <w:tmpl w:val="EE220C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30FF0"/>
    <w:multiLevelType w:val="hybridMultilevel"/>
    <w:tmpl w:val="47726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A1D95"/>
    <w:multiLevelType w:val="hybridMultilevel"/>
    <w:tmpl w:val="F4F61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0745C2"/>
    <w:multiLevelType w:val="hybridMultilevel"/>
    <w:tmpl w:val="C45E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C283B"/>
    <w:multiLevelType w:val="hybridMultilevel"/>
    <w:tmpl w:val="2CB6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53403"/>
    <w:multiLevelType w:val="hybridMultilevel"/>
    <w:tmpl w:val="4F34CC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684536"/>
    <w:multiLevelType w:val="hybridMultilevel"/>
    <w:tmpl w:val="B84E0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0488775">
    <w:abstractNumId w:val="8"/>
  </w:num>
  <w:num w:numId="2" w16cid:durableId="296188031">
    <w:abstractNumId w:val="1"/>
  </w:num>
  <w:num w:numId="3" w16cid:durableId="2064712532">
    <w:abstractNumId w:val="5"/>
  </w:num>
  <w:num w:numId="4" w16cid:durableId="984119649">
    <w:abstractNumId w:val="0"/>
  </w:num>
  <w:num w:numId="5" w16cid:durableId="1015578424">
    <w:abstractNumId w:val="2"/>
  </w:num>
  <w:num w:numId="6" w16cid:durableId="1245412828">
    <w:abstractNumId w:val="3"/>
  </w:num>
  <w:num w:numId="7" w16cid:durableId="727001099">
    <w:abstractNumId w:val="9"/>
  </w:num>
  <w:num w:numId="8" w16cid:durableId="1981031967">
    <w:abstractNumId w:val="4"/>
  </w:num>
  <w:num w:numId="9" w16cid:durableId="1345127662">
    <w:abstractNumId w:val="6"/>
  </w:num>
  <w:num w:numId="10" w16cid:durableId="1295672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2F"/>
    <w:rsid w:val="00073F2C"/>
    <w:rsid w:val="0007569D"/>
    <w:rsid w:val="00081828"/>
    <w:rsid w:val="0009196C"/>
    <w:rsid w:val="000D3A99"/>
    <w:rsid w:val="000E7A0F"/>
    <w:rsid w:val="00103888"/>
    <w:rsid w:val="0015613C"/>
    <w:rsid w:val="001736F3"/>
    <w:rsid w:val="00190DB0"/>
    <w:rsid w:val="001B221E"/>
    <w:rsid w:val="001B7510"/>
    <w:rsid w:val="001C5EC4"/>
    <w:rsid w:val="001E1157"/>
    <w:rsid w:val="00207F95"/>
    <w:rsid w:val="00224CF4"/>
    <w:rsid w:val="00273BF4"/>
    <w:rsid w:val="00291C40"/>
    <w:rsid w:val="002A2D12"/>
    <w:rsid w:val="002A7BC0"/>
    <w:rsid w:val="002F4C35"/>
    <w:rsid w:val="002F6561"/>
    <w:rsid w:val="0036095E"/>
    <w:rsid w:val="003839D0"/>
    <w:rsid w:val="003B766B"/>
    <w:rsid w:val="00406093"/>
    <w:rsid w:val="00413B8C"/>
    <w:rsid w:val="00420317"/>
    <w:rsid w:val="004377E0"/>
    <w:rsid w:val="00445DC3"/>
    <w:rsid w:val="00447220"/>
    <w:rsid w:val="004A234B"/>
    <w:rsid w:val="004A6C5B"/>
    <w:rsid w:val="004B719B"/>
    <w:rsid w:val="00543305"/>
    <w:rsid w:val="005935EE"/>
    <w:rsid w:val="005D1CAD"/>
    <w:rsid w:val="00601BAF"/>
    <w:rsid w:val="0063785B"/>
    <w:rsid w:val="0068604E"/>
    <w:rsid w:val="006955CB"/>
    <w:rsid w:val="006A2E90"/>
    <w:rsid w:val="006E26DE"/>
    <w:rsid w:val="00704523"/>
    <w:rsid w:val="00742E16"/>
    <w:rsid w:val="00761D4F"/>
    <w:rsid w:val="007778F5"/>
    <w:rsid w:val="007A7CFE"/>
    <w:rsid w:val="007B172F"/>
    <w:rsid w:val="007B31B9"/>
    <w:rsid w:val="007C4607"/>
    <w:rsid w:val="007C57D1"/>
    <w:rsid w:val="007E01BB"/>
    <w:rsid w:val="00855EDE"/>
    <w:rsid w:val="008622B7"/>
    <w:rsid w:val="00884F53"/>
    <w:rsid w:val="008A0033"/>
    <w:rsid w:val="008A1F61"/>
    <w:rsid w:val="008E1102"/>
    <w:rsid w:val="008E71E7"/>
    <w:rsid w:val="00944E4A"/>
    <w:rsid w:val="0095201E"/>
    <w:rsid w:val="00960876"/>
    <w:rsid w:val="009B316A"/>
    <w:rsid w:val="009B7B98"/>
    <w:rsid w:val="009C0531"/>
    <w:rsid w:val="009F39B2"/>
    <w:rsid w:val="00A04324"/>
    <w:rsid w:val="00A14E31"/>
    <w:rsid w:val="00A26CFE"/>
    <w:rsid w:val="00A27231"/>
    <w:rsid w:val="00A438E0"/>
    <w:rsid w:val="00A531A3"/>
    <w:rsid w:val="00A875B5"/>
    <w:rsid w:val="00A921DA"/>
    <w:rsid w:val="00AC259C"/>
    <w:rsid w:val="00AC6A88"/>
    <w:rsid w:val="00AE433E"/>
    <w:rsid w:val="00B07ED3"/>
    <w:rsid w:val="00B35ACE"/>
    <w:rsid w:val="00B37671"/>
    <w:rsid w:val="00B47046"/>
    <w:rsid w:val="00B7003B"/>
    <w:rsid w:val="00B715C1"/>
    <w:rsid w:val="00B9209D"/>
    <w:rsid w:val="00BA08B1"/>
    <w:rsid w:val="00BB60BC"/>
    <w:rsid w:val="00BE4460"/>
    <w:rsid w:val="00BF12BB"/>
    <w:rsid w:val="00C029BF"/>
    <w:rsid w:val="00C40D0B"/>
    <w:rsid w:val="00CC3E3F"/>
    <w:rsid w:val="00CE3E06"/>
    <w:rsid w:val="00D2649A"/>
    <w:rsid w:val="00D27541"/>
    <w:rsid w:val="00D33CED"/>
    <w:rsid w:val="00D36A58"/>
    <w:rsid w:val="00D95581"/>
    <w:rsid w:val="00D966A5"/>
    <w:rsid w:val="00DC23DF"/>
    <w:rsid w:val="00DD2D88"/>
    <w:rsid w:val="00DD6506"/>
    <w:rsid w:val="00DD76BC"/>
    <w:rsid w:val="00DE2A96"/>
    <w:rsid w:val="00DF77C2"/>
    <w:rsid w:val="00E02B28"/>
    <w:rsid w:val="00E23D49"/>
    <w:rsid w:val="00E255E3"/>
    <w:rsid w:val="00E34612"/>
    <w:rsid w:val="00E753C1"/>
    <w:rsid w:val="00E93D08"/>
    <w:rsid w:val="00E95665"/>
    <w:rsid w:val="00E96072"/>
    <w:rsid w:val="00EC336E"/>
    <w:rsid w:val="00EC5B4F"/>
    <w:rsid w:val="00ED5A9A"/>
    <w:rsid w:val="00F1232F"/>
    <w:rsid w:val="00F27D03"/>
    <w:rsid w:val="00F36C03"/>
    <w:rsid w:val="00F63A07"/>
    <w:rsid w:val="00FA69C2"/>
    <w:rsid w:val="00FC4D4B"/>
    <w:rsid w:val="00FC536B"/>
    <w:rsid w:val="00FF4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4B96"/>
  <w15:chartTrackingRefBased/>
  <w15:docId w15:val="{089F672F-9694-487A-853E-C9763379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3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3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3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3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3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3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3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3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3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3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32F"/>
    <w:rPr>
      <w:rFonts w:eastAsiaTheme="majorEastAsia" w:cstheme="majorBidi"/>
      <w:color w:val="272727" w:themeColor="text1" w:themeTint="D8"/>
    </w:rPr>
  </w:style>
  <w:style w:type="paragraph" w:styleId="Title">
    <w:name w:val="Title"/>
    <w:basedOn w:val="Normal"/>
    <w:next w:val="Normal"/>
    <w:link w:val="TitleChar"/>
    <w:uiPriority w:val="10"/>
    <w:qFormat/>
    <w:rsid w:val="00F12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32F"/>
    <w:pPr>
      <w:spacing w:before="160"/>
      <w:jc w:val="center"/>
    </w:pPr>
    <w:rPr>
      <w:i/>
      <w:iCs/>
      <w:color w:val="404040" w:themeColor="text1" w:themeTint="BF"/>
    </w:rPr>
  </w:style>
  <w:style w:type="character" w:customStyle="1" w:styleId="QuoteChar">
    <w:name w:val="Quote Char"/>
    <w:basedOn w:val="DefaultParagraphFont"/>
    <w:link w:val="Quote"/>
    <w:uiPriority w:val="29"/>
    <w:rsid w:val="00F1232F"/>
    <w:rPr>
      <w:i/>
      <w:iCs/>
      <w:color w:val="404040" w:themeColor="text1" w:themeTint="BF"/>
    </w:rPr>
  </w:style>
  <w:style w:type="paragraph" w:styleId="ListParagraph">
    <w:name w:val="List Paragraph"/>
    <w:basedOn w:val="Normal"/>
    <w:uiPriority w:val="34"/>
    <w:qFormat/>
    <w:rsid w:val="00F1232F"/>
    <w:pPr>
      <w:ind w:left="720"/>
      <w:contextualSpacing/>
    </w:pPr>
  </w:style>
  <w:style w:type="character" w:styleId="IntenseEmphasis">
    <w:name w:val="Intense Emphasis"/>
    <w:basedOn w:val="DefaultParagraphFont"/>
    <w:uiPriority w:val="21"/>
    <w:qFormat/>
    <w:rsid w:val="00F1232F"/>
    <w:rPr>
      <w:i/>
      <w:iCs/>
      <w:color w:val="2F5496" w:themeColor="accent1" w:themeShade="BF"/>
    </w:rPr>
  </w:style>
  <w:style w:type="paragraph" w:styleId="IntenseQuote">
    <w:name w:val="Intense Quote"/>
    <w:basedOn w:val="Normal"/>
    <w:next w:val="Normal"/>
    <w:link w:val="IntenseQuoteChar"/>
    <w:uiPriority w:val="30"/>
    <w:qFormat/>
    <w:rsid w:val="00F1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32F"/>
    <w:rPr>
      <w:i/>
      <w:iCs/>
      <w:color w:val="2F5496" w:themeColor="accent1" w:themeShade="BF"/>
    </w:rPr>
  </w:style>
  <w:style w:type="character" w:styleId="IntenseReference">
    <w:name w:val="Intense Reference"/>
    <w:basedOn w:val="DefaultParagraphFont"/>
    <w:uiPriority w:val="32"/>
    <w:qFormat/>
    <w:rsid w:val="00F1232F"/>
    <w:rPr>
      <w:b/>
      <w:bCs/>
      <w:smallCaps/>
      <w:color w:val="2F5496" w:themeColor="accent1" w:themeShade="BF"/>
      <w:spacing w:val="5"/>
    </w:rPr>
  </w:style>
  <w:style w:type="character" w:styleId="Hyperlink">
    <w:name w:val="Hyperlink"/>
    <w:basedOn w:val="DefaultParagraphFont"/>
    <w:uiPriority w:val="99"/>
    <w:unhideWhenUsed/>
    <w:rsid w:val="00B9209D"/>
    <w:rPr>
      <w:color w:val="0563C1" w:themeColor="hyperlink"/>
      <w:u w:val="single"/>
    </w:rPr>
  </w:style>
  <w:style w:type="character" w:styleId="UnresolvedMention">
    <w:name w:val="Unresolved Mention"/>
    <w:basedOn w:val="DefaultParagraphFont"/>
    <w:uiPriority w:val="99"/>
    <w:semiHidden/>
    <w:unhideWhenUsed/>
    <w:rsid w:val="00B9209D"/>
    <w:rPr>
      <w:color w:val="605E5C"/>
      <w:shd w:val="clear" w:color="auto" w:fill="E1DFDD"/>
    </w:rPr>
  </w:style>
  <w:style w:type="paragraph" w:styleId="Header">
    <w:name w:val="header"/>
    <w:basedOn w:val="Normal"/>
    <w:link w:val="HeaderChar"/>
    <w:uiPriority w:val="99"/>
    <w:unhideWhenUsed/>
    <w:rsid w:val="00E3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12"/>
  </w:style>
  <w:style w:type="paragraph" w:styleId="Footer">
    <w:name w:val="footer"/>
    <w:basedOn w:val="Normal"/>
    <w:link w:val="FooterChar"/>
    <w:uiPriority w:val="99"/>
    <w:unhideWhenUsed/>
    <w:rsid w:val="00E3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12"/>
  </w:style>
  <w:style w:type="character" w:styleId="CommentReference">
    <w:name w:val="annotation reference"/>
    <w:basedOn w:val="DefaultParagraphFont"/>
    <w:uiPriority w:val="99"/>
    <w:semiHidden/>
    <w:unhideWhenUsed/>
    <w:rsid w:val="00F36C03"/>
    <w:rPr>
      <w:sz w:val="16"/>
      <w:szCs w:val="16"/>
    </w:rPr>
  </w:style>
  <w:style w:type="paragraph" w:styleId="CommentText">
    <w:name w:val="annotation text"/>
    <w:basedOn w:val="Normal"/>
    <w:link w:val="CommentTextChar"/>
    <w:uiPriority w:val="99"/>
    <w:unhideWhenUsed/>
    <w:rsid w:val="00F36C03"/>
    <w:pPr>
      <w:spacing w:line="240" w:lineRule="auto"/>
    </w:pPr>
    <w:rPr>
      <w:sz w:val="20"/>
      <w:szCs w:val="20"/>
    </w:rPr>
  </w:style>
  <w:style w:type="character" w:customStyle="1" w:styleId="CommentTextChar">
    <w:name w:val="Comment Text Char"/>
    <w:basedOn w:val="DefaultParagraphFont"/>
    <w:link w:val="CommentText"/>
    <w:uiPriority w:val="99"/>
    <w:rsid w:val="00F36C03"/>
    <w:rPr>
      <w:sz w:val="20"/>
      <w:szCs w:val="20"/>
    </w:rPr>
  </w:style>
  <w:style w:type="paragraph" w:styleId="CommentSubject">
    <w:name w:val="annotation subject"/>
    <w:basedOn w:val="CommentText"/>
    <w:next w:val="CommentText"/>
    <w:link w:val="CommentSubjectChar"/>
    <w:uiPriority w:val="99"/>
    <w:semiHidden/>
    <w:unhideWhenUsed/>
    <w:rsid w:val="00F36C03"/>
    <w:rPr>
      <w:b/>
      <w:bCs/>
    </w:rPr>
  </w:style>
  <w:style w:type="character" w:customStyle="1" w:styleId="CommentSubjectChar">
    <w:name w:val="Comment Subject Char"/>
    <w:basedOn w:val="CommentTextChar"/>
    <w:link w:val="CommentSubject"/>
    <w:uiPriority w:val="99"/>
    <w:semiHidden/>
    <w:rsid w:val="00F36C03"/>
    <w:rPr>
      <w:b/>
      <w:bCs/>
      <w:sz w:val="20"/>
      <w:szCs w:val="20"/>
    </w:rPr>
  </w:style>
  <w:style w:type="paragraph" w:styleId="Revision">
    <w:name w:val="Revision"/>
    <w:hidden/>
    <w:uiPriority w:val="99"/>
    <w:semiHidden/>
    <w:rsid w:val="00224CF4"/>
    <w:pPr>
      <w:spacing w:after="0" w:line="240" w:lineRule="auto"/>
    </w:pPr>
  </w:style>
  <w:style w:type="paragraph" w:styleId="NormalWeb">
    <w:name w:val="Normal (Web)"/>
    <w:basedOn w:val="Normal"/>
    <w:uiPriority w:val="99"/>
    <w:semiHidden/>
    <w:unhideWhenUsed/>
    <w:rsid w:val="00761D4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61D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D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7605">
      <w:bodyDiv w:val="1"/>
      <w:marLeft w:val="0"/>
      <w:marRight w:val="0"/>
      <w:marTop w:val="0"/>
      <w:marBottom w:val="0"/>
      <w:divBdr>
        <w:top w:val="none" w:sz="0" w:space="0" w:color="auto"/>
        <w:left w:val="none" w:sz="0" w:space="0" w:color="auto"/>
        <w:bottom w:val="none" w:sz="0" w:space="0" w:color="auto"/>
        <w:right w:val="none" w:sz="0" w:space="0" w:color="auto"/>
      </w:divBdr>
    </w:div>
    <w:div w:id="330915523">
      <w:bodyDiv w:val="1"/>
      <w:marLeft w:val="0"/>
      <w:marRight w:val="0"/>
      <w:marTop w:val="0"/>
      <w:marBottom w:val="0"/>
      <w:divBdr>
        <w:top w:val="none" w:sz="0" w:space="0" w:color="auto"/>
        <w:left w:val="none" w:sz="0" w:space="0" w:color="auto"/>
        <w:bottom w:val="none" w:sz="0" w:space="0" w:color="auto"/>
        <w:right w:val="none" w:sz="0" w:space="0" w:color="auto"/>
      </w:divBdr>
    </w:div>
    <w:div w:id="669021569">
      <w:bodyDiv w:val="1"/>
      <w:marLeft w:val="0"/>
      <w:marRight w:val="0"/>
      <w:marTop w:val="0"/>
      <w:marBottom w:val="0"/>
      <w:divBdr>
        <w:top w:val="none" w:sz="0" w:space="0" w:color="auto"/>
        <w:left w:val="none" w:sz="0" w:space="0" w:color="auto"/>
        <w:bottom w:val="none" w:sz="0" w:space="0" w:color="auto"/>
        <w:right w:val="none" w:sz="0" w:space="0" w:color="auto"/>
      </w:divBdr>
    </w:div>
    <w:div w:id="783109404">
      <w:bodyDiv w:val="1"/>
      <w:marLeft w:val="0"/>
      <w:marRight w:val="0"/>
      <w:marTop w:val="0"/>
      <w:marBottom w:val="0"/>
      <w:divBdr>
        <w:top w:val="none" w:sz="0" w:space="0" w:color="auto"/>
        <w:left w:val="none" w:sz="0" w:space="0" w:color="auto"/>
        <w:bottom w:val="none" w:sz="0" w:space="0" w:color="auto"/>
        <w:right w:val="none" w:sz="0" w:space="0" w:color="auto"/>
      </w:divBdr>
    </w:div>
    <w:div w:id="886795026">
      <w:bodyDiv w:val="1"/>
      <w:marLeft w:val="0"/>
      <w:marRight w:val="0"/>
      <w:marTop w:val="0"/>
      <w:marBottom w:val="0"/>
      <w:divBdr>
        <w:top w:val="none" w:sz="0" w:space="0" w:color="auto"/>
        <w:left w:val="none" w:sz="0" w:space="0" w:color="auto"/>
        <w:bottom w:val="none" w:sz="0" w:space="0" w:color="auto"/>
        <w:right w:val="none" w:sz="0" w:space="0" w:color="auto"/>
      </w:divBdr>
    </w:div>
    <w:div w:id="937910974">
      <w:bodyDiv w:val="1"/>
      <w:marLeft w:val="0"/>
      <w:marRight w:val="0"/>
      <w:marTop w:val="0"/>
      <w:marBottom w:val="0"/>
      <w:divBdr>
        <w:top w:val="none" w:sz="0" w:space="0" w:color="auto"/>
        <w:left w:val="none" w:sz="0" w:space="0" w:color="auto"/>
        <w:bottom w:val="none" w:sz="0" w:space="0" w:color="auto"/>
        <w:right w:val="none" w:sz="0" w:space="0" w:color="auto"/>
      </w:divBdr>
    </w:div>
    <w:div w:id="1123499038">
      <w:bodyDiv w:val="1"/>
      <w:marLeft w:val="0"/>
      <w:marRight w:val="0"/>
      <w:marTop w:val="0"/>
      <w:marBottom w:val="0"/>
      <w:divBdr>
        <w:top w:val="none" w:sz="0" w:space="0" w:color="auto"/>
        <w:left w:val="none" w:sz="0" w:space="0" w:color="auto"/>
        <w:bottom w:val="none" w:sz="0" w:space="0" w:color="auto"/>
        <w:right w:val="none" w:sz="0" w:space="0" w:color="auto"/>
      </w:divBdr>
    </w:div>
    <w:div w:id="1377437748">
      <w:bodyDiv w:val="1"/>
      <w:marLeft w:val="0"/>
      <w:marRight w:val="0"/>
      <w:marTop w:val="0"/>
      <w:marBottom w:val="0"/>
      <w:divBdr>
        <w:top w:val="none" w:sz="0" w:space="0" w:color="auto"/>
        <w:left w:val="none" w:sz="0" w:space="0" w:color="auto"/>
        <w:bottom w:val="none" w:sz="0" w:space="0" w:color="auto"/>
        <w:right w:val="none" w:sz="0" w:space="0" w:color="auto"/>
      </w:divBdr>
      <w:divsChild>
        <w:div w:id="1800295966">
          <w:marLeft w:val="0"/>
          <w:marRight w:val="0"/>
          <w:marTop w:val="0"/>
          <w:marBottom w:val="0"/>
          <w:divBdr>
            <w:top w:val="none" w:sz="0" w:space="0" w:color="auto"/>
            <w:left w:val="none" w:sz="0" w:space="0" w:color="auto"/>
            <w:bottom w:val="none" w:sz="0" w:space="0" w:color="auto"/>
            <w:right w:val="none" w:sz="0" w:space="0" w:color="auto"/>
          </w:divBdr>
          <w:divsChild>
            <w:div w:id="927545751">
              <w:marLeft w:val="0"/>
              <w:marRight w:val="0"/>
              <w:marTop w:val="0"/>
              <w:marBottom w:val="0"/>
              <w:divBdr>
                <w:top w:val="none" w:sz="0" w:space="0" w:color="auto"/>
                <w:left w:val="none" w:sz="0" w:space="0" w:color="auto"/>
                <w:bottom w:val="none" w:sz="0" w:space="0" w:color="auto"/>
                <w:right w:val="none" w:sz="0" w:space="0" w:color="auto"/>
              </w:divBdr>
              <w:divsChild>
                <w:div w:id="610673628">
                  <w:marLeft w:val="0"/>
                  <w:marRight w:val="0"/>
                  <w:marTop w:val="0"/>
                  <w:marBottom w:val="0"/>
                  <w:divBdr>
                    <w:top w:val="none" w:sz="0" w:space="0" w:color="auto"/>
                    <w:left w:val="none" w:sz="0" w:space="0" w:color="auto"/>
                    <w:bottom w:val="none" w:sz="0" w:space="0" w:color="auto"/>
                    <w:right w:val="none" w:sz="0" w:space="0" w:color="auto"/>
                  </w:divBdr>
                  <w:divsChild>
                    <w:div w:id="49774141">
                      <w:marLeft w:val="0"/>
                      <w:marRight w:val="0"/>
                      <w:marTop w:val="0"/>
                      <w:marBottom w:val="0"/>
                      <w:divBdr>
                        <w:top w:val="none" w:sz="0" w:space="0" w:color="auto"/>
                        <w:left w:val="none" w:sz="0" w:space="0" w:color="auto"/>
                        <w:bottom w:val="none" w:sz="0" w:space="0" w:color="auto"/>
                        <w:right w:val="none" w:sz="0" w:space="0" w:color="auto"/>
                      </w:divBdr>
                      <w:divsChild>
                        <w:div w:id="1672297042">
                          <w:marLeft w:val="0"/>
                          <w:marRight w:val="0"/>
                          <w:marTop w:val="0"/>
                          <w:marBottom w:val="0"/>
                          <w:divBdr>
                            <w:top w:val="none" w:sz="0" w:space="0" w:color="auto"/>
                            <w:left w:val="none" w:sz="0" w:space="0" w:color="auto"/>
                            <w:bottom w:val="none" w:sz="0" w:space="0" w:color="auto"/>
                            <w:right w:val="none" w:sz="0" w:space="0" w:color="auto"/>
                          </w:divBdr>
                          <w:divsChild>
                            <w:div w:id="8471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1317">
      <w:bodyDiv w:val="1"/>
      <w:marLeft w:val="0"/>
      <w:marRight w:val="0"/>
      <w:marTop w:val="0"/>
      <w:marBottom w:val="0"/>
      <w:divBdr>
        <w:top w:val="none" w:sz="0" w:space="0" w:color="auto"/>
        <w:left w:val="none" w:sz="0" w:space="0" w:color="auto"/>
        <w:bottom w:val="none" w:sz="0" w:space="0" w:color="auto"/>
        <w:right w:val="none" w:sz="0" w:space="0" w:color="auto"/>
      </w:divBdr>
    </w:div>
    <w:div w:id="1480076921">
      <w:bodyDiv w:val="1"/>
      <w:marLeft w:val="0"/>
      <w:marRight w:val="0"/>
      <w:marTop w:val="0"/>
      <w:marBottom w:val="0"/>
      <w:divBdr>
        <w:top w:val="none" w:sz="0" w:space="0" w:color="auto"/>
        <w:left w:val="none" w:sz="0" w:space="0" w:color="auto"/>
        <w:bottom w:val="none" w:sz="0" w:space="0" w:color="auto"/>
        <w:right w:val="none" w:sz="0" w:space="0" w:color="auto"/>
      </w:divBdr>
    </w:div>
    <w:div w:id="1505969466">
      <w:bodyDiv w:val="1"/>
      <w:marLeft w:val="0"/>
      <w:marRight w:val="0"/>
      <w:marTop w:val="0"/>
      <w:marBottom w:val="0"/>
      <w:divBdr>
        <w:top w:val="none" w:sz="0" w:space="0" w:color="auto"/>
        <w:left w:val="none" w:sz="0" w:space="0" w:color="auto"/>
        <w:bottom w:val="none" w:sz="0" w:space="0" w:color="auto"/>
        <w:right w:val="none" w:sz="0" w:space="0" w:color="auto"/>
      </w:divBdr>
    </w:div>
    <w:div w:id="1537768773">
      <w:bodyDiv w:val="1"/>
      <w:marLeft w:val="0"/>
      <w:marRight w:val="0"/>
      <w:marTop w:val="0"/>
      <w:marBottom w:val="0"/>
      <w:divBdr>
        <w:top w:val="none" w:sz="0" w:space="0" w:color="auto"/>
        <w:left w:val="none" w:sz="0" w:space="0" w:color="auto"/>
        <w:bottom w:val="none" w:sz="0" w:space="0" w:color="auto"/>
        <w:right w:val="none" w:sz="0" w:space="0" w:color="auto"/>
      </w:divBdr>
      <w:divsChild>
        <w:div w:id="269900535">
          <w:marLeft w:val="0"/>
          <w:marRight w:val="0"/>
          <w:marTop w:val="0"/>
          <w:marBottom w:val="0"/>
          <w:divBdr>
            <w:top w:val="none" w:sz="0" w:space="0" w:color="auto"/>
            <w:left w:val="none" w:sz="0" w:space="0" w:color="auto"/>
            <w:bottom w:val="none" w:sz="0" w:space="0" w:color="auto"/>
            <w:right w:val="none" w:sz="0" w:space="0" w:color="auto"/>
          </w:divBdr>
          <w:divsChild>
            <w:div w:id="1224488614">
              <w:marLeft w:val="0"/>
              <w:marRight w:val="0"/>
              <w:marTop w:val="0"/>
              <w:marBottom w:val="0"/>
              <w:divBdr>
                <w:top w:val="none" w:sz="0" w:space="0" w:color="auto"/>
                <w:left w:val="none" w:sz="0" w:space="0" w:color="auto"/>
                <w:bottom w:val="none" w:sz="0" w:space="0" w:color="auto"/>
                <w:right w:val="none" w:sz="0" w:space="0" w:color="auto"/>
              </w:divBdr>
              <w:divsChild>
                <w:div w:id="970675771">
                  <w:marLeft w:val="0"/>
                  <w:marRight w:val="0"/>
                  <w:marTop w:val="0"/>
                  <w:marBottom w:val="0"/>
                  <w:divBdr>
                    <w:top w:val="none" w:sz="0" w:space="0" w:color="auto"/>
                    <w:left w:val="none" w:sz="0" w:space="0" w:color="auto"/>
                    <w:bottom w:val="none" w:sz="0" w:space="0" w:color="auto"/>
                    <w:right w:val="none" w:sz="0" w:space="0" w:color="auto"/>
                  </w:divBdr>
                  <w:divsChild>
                    <w:div w:id="1402950019">
                      <w:marLeft w:val="0"/>
                      <w:marRight w:val="0"/>
                      <w:marTop w:val="0"/>
                      <w:marBottom w:val="0"/>
                      <w:divBdr>
                        <w:top w:val="none" w:sz="0" w:space="0" w:color="auto"/>
                        <w:left w:val="none" w:sz="0" w:space="0" w:color="auto"/>
                        <w:bottom w:val="none" w:sz="0" w:space="0" w:color="auto"/>
                        <w:right w:val="none" w:sz="0" w:space="0" w:color="auto"/>
                      </w:divBdr>
                      <w:divsChild>
                        <w:div w:id="655567660">
                          <w:marLeft w:val="0"/>
                          <w:marRight w:val="0"/>
                          <w:marTop w:val="0"/>
                          <w:marBottom w:val="0"/>
                          <w:divBdr>
                            <w:top w:val="none" w:sz="0" w:space="0" w:color="auto"/>
                            <w:left w:val="none" w:sz="0" w:space="0" w:color="auto"/>
                            <w:bottom w:val="none" w:sz="0" w:space="0" w:color="auto"/>
                            <w:right w:val="none" w:sz="0" w:space="0" w:color="auto"/>
                          </w:divBdr>
                          <w:divsChild>
                            <w:div w:id="8034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2799">
      <w:bodyDiv w:val="1"/>
      <w:marLeft w:val="0"/>
      <w:marRight w:val="0"/>
      <w:marTop w:val="0"/>
      <w:marBottom w:val="0"/>
      <w:divBdr>
        <w:top w:val="none" w:sz="0" w:space="0" w:color="auto"/>
        <w:left w:val="none" w:sz="0" w:space="0" w:color="auto"/>
        <w:bottom w:val="none" w:sz="0" w:space="0" w:color="auto"/>
        <w:right w:val="none" w:sz="0" w:space="0" w:color="auto"/>
      </w:divBdr>
    </w:div>
    <w:div w:id="1699967413">
      <w:bodyDiv w:val="1"/>
      <w:marLeft w:val="0"/>
      <w:marRight w:val="0"/>
      <w:marTop w:val="0"/>
      <w:marBottom w:val="0"/>
      <w:divBdr>
        <w:top w:val="none" w:sz="0" w:space="0" w:color="auto"/>
        <w:left w:val="none" w:sz="0" w:space="0" w:color="auto"/>
        <w:bottom w:val="none" w:sz="0" w:space="0" w:color="auto"/>
        <w:right w:val="none" w:sz="0" w:space="0" w:color="auto"/>
      </w:divBdr>
    </w:div>
    <w:div w:id="1778210357">
      <w:bodyDiv w:val="1"/>
      <w:marLeft w:val="0"/>
      <w:marRight w:val="0"/>
      <w:marTop w:val="0"/>
      <w:marBottom w:val="0"/>
      <w:divBdr>
        <w:top w:val="none" w:sz="0" w:space="0" w:color="auto"/>
        <w:left w:val="none" w:sz="0" w:space="0" w:color="auto"/>
        <w:bottom w:val="none" w:sz="0" w:space="0" w:color="auto"/>
        <w:right w:val="none" w:sz="0" w:space="0" w:color="auto"/>
      </w:divBdr>
    </w:div>
    <w:div w:id="19018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bout-us/programmes-and-initiatives/understanding-policing-delivery"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39D74489-0320-4463-B743-82B83D09DF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6E33-19F7-3147-B54A-B26DB6DD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Sparks</dc:creator>
  <cp:keywords/>
  <dc:description/>
  <cp:lastModifiedBy>Lydie Schmidt</cp:lastModifiedBy>
  <cp:revision>2</cp:revision>
  <cp:lastPrinted>2024-11-14T03:29:00Z</cp:lastPrinted>
  <dcterms:created xsi:type="dcterms:W3CDTF">2024-11-19T21:46:00Z</dcterms:created>
  <dcterms:modified xsi:type="dcterms:W3CDTF">2024-11-19T21:46:00Z</dcterms:modified>
</cp:coreProperties>
</file>