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53DBB0D0" w:rsidR="00C03815" w:rsidRPr="007830F2" w:rsidRDefault="00B15C40" w:rsidP="00B15C40">
      <w:pPr>
        <w:spacing w:line="360" w:lineRule="auto"/>
        <w:rPr>
          <w:b/>
          <w:color w:val="000000" w:themeColor="text1"/>
          <w:sz w:val="48"/>
          <w:szCs w:val="48"/>
        </w:rPr>
      </w:pPr>
      <w:r w:rsidRPr="007830F2">
        <w:rPr>
          <w:b/>
          <w:color w:val="000000" w:themeColor="text1"/>
          <w:sz w:val="48"/>
          <w:szCs w:val="48"/>
        </w:rPr>
        <w:t>Donald Beasley Institute</w:t>
      </w:r>
    </w:p>
    <w:p w14:paraId="00000002" w14:textId="77777777" w:rsidR="00C03815" w:rsidRPr="00B15C40" w:rsidRDefault="00C03815" w:rsidP="00B15C40">
      <w:pPr>
        <w:spacing w:line="360" w:lineRule="auto"/>
        <w:rPr>
          <w:b/>
          <w:color w:val="000000" w:themeColor="text1"/>
          <w:sz w:val="38"/>
          <w:szCs w:val="38"/>
        </w:rPr>
      </w:pPr>
    </w:p>
    <w:p w14:paraId="771BA1DA" w14:textId="77777777" w:rsidR="00B15C40" w:rsidRDefault="00B15C40" w:rsidP="00B15C40">
      <w:pPr>
        <w:spacing w:line="360" w:lineRule="auto"/>
        <w:rPr>
          <w:color w:val="000000" w:themeColor="text1"/>
          <w:sz w:val="40"/>
          <w:szCs w:val="40"/>
        </w:rPr>
      </w:pPr>
    </w:p>
    <w:p w14:paraId="4C5B9A86" w14:textId="77777777" w:rsidR="00B15C40" w:rsidRDefault="00B15C40" w:rsidP="00B15C40">
      <w:pPr>
        <w:spacing w:line="360" w:lineRule="auto"/>
        <w:rPr>
          <w:color w:val="000000" w:themeColor="text1"/>
          <w:sz w:val="40"/>
          <w:szCs w:val="40"/>
        </w:rPr>
      </w:pPr>
    </w:p>
    <w:p w14:paraId="7824782F" w14:textId="77777777" w:rsidR="00B15C40" w:rsidRDefault="00B15C40" w:rsidP="00B15C40">
      <w:pPr>
        <w:spacing w:line="360" w:lineRule="auto"/>
        <w:rPr>
          <w:color w:val="000000" w:themeColor="text1"/>
          <w:sz w:val="40"/>
          <w:szCs w:val="40"/>
        </w:rPr>
      </w:pPr>
    </w:p>
    <w:p w14:paraId="5BF63D4E" w14:textId="77777777" w:rsidR="007830F2" w:rsidRPr="007830F2" w:rsidRDefault="00022698" w:rsidP="00B15C40">
      <w:pPr>
        <w:spacing w:line="360" w:lineRule="auto"/>
        <w:rPr>
          <w:b/>
          <w:color w:val="000000" w:themeColor="text1"/>
          <w:sz w:val="48"/>
          <w:szCs w:val="48"/>
        </w:rPr>
      </w:pPr>
      <w:r w:rsidRPr="007830F2">
        <w:rPr>
          <w:b/>
          <w:color w:val="000000" w:themeColor="text1"/>
          <w:sz w:val="48"/>
          <w:szCs w:val="48"/>
        </w:rPr>
        <w:t xml:space="preserve">Disabled Person-Led Monitoring </w:t>
      </w:r>
    </w:p>
    <w:p w14:paraId="00000003" w14:textId="2B5AF859" w:rsidR="00C03815" w:rsidRPr="007830F2" w:rsidRDefault="00022698" w:rsidP="00B15C40">
      <w:pPr>
        <w:spacing w:line="360" w:lineRule="auto"/>
        <w:rPr>
          <w:b/>
          <w:color w:val="000000" w:themeColor="text1"/>
          <w:sz w:val="48"/>
          <w:szCs w:val="48"/>
        </w:rPr>
      </w:pPr>
      <w:r w:rsidRPr="007830F2">
        <w:rPr>
          <w:b/>
          <w:color w:val="000000" w:themeColor="text1"/>
          <w:sz w:val="48"/>
          <w:szCs w:val="48"/>
        </w:rPr>
        <w:t xml:space="preserve">of the UNCRPD </w:t>
      </w:r>
    </w:p>
    <w:p w14:paraId="1C6DB947" w14:textId="77777777" w:rsidR="007830F2" w:rsidRPr="007830F2" w:rsidRDefault="00022698" w:rsidP="00B15C40">
      <w:pPr>
        <w:spacing w:line="360" w:lineRule="auto"/>
        <w:rPr>
          <w:b/>
          <w:color w:val="000000" w:themeColor="text1"/>
          <w:sz w:val="48"/>
          <w:szCs w:val="48"/>
        </w:rPr>
      </w:pPr>
      <w:r w:rsidRPr="007830F2">
        <w:rPr>
          <w:b/>
          <w:color w:val="000000" w:themeColor="text1"/>
          <w:sz w:val="48"/>
          <w:szCs w:val="48"/>
        </w:rPr>
        <w:t xml:space="preserve">My Experiences, My Rights: </w:t>
      </w:r>
    </w:p>
    <w:p w14:paraId="00000006" w14:textId="109AC469" w:rsidR="00C03815" w:rsidRPr="007830F2" w:rsidRDefault="00022698" w:rsidP="00B15C40">
      <w:pPr>
        <w:spacing w:line="360" w:lineRule="auto"/>
        <w:rPr>
          <w:b/>
          <w:color w:val="000000" w:themeColor="text1"/>
          <w:sz w:val="48"/>
          <w:szCs w:val="48"/>
        </w:rPr>
      </w:pPr>
      <w:r w:rsidRPr="007830F2">
        <w:rPr>
          <w:b/>
          <w:color w:val="000000" w:themeColor="text1"/>
          <w:sz w:val="48"/>
          <w:szCs w:val="48"/>
        </w:rPr>
        <w:t>Supports and Services</w:t>
      </w:r>
    </w:p>
    <w:p w14:paraId="5D9852C8" w14:textId="77777777" w:rsidR="00B15C40" w:rsidRPr="007830F2" w:rsidRDefault="00B15C40" w:rsidP="00B15C40">
      <w:pPr>
        <w:spacing w:line="360" w:lineRule="auto"/>
        <w:rPr>
          <w:color w:val="000000" w:themeColor="text1"/>
          <w:sz w:val="48"/>
          <w:szCs w:val="48"/>
        </w:rPr>
      </w:pPr>
    </w:p>
    <w:p w14:paraId="52DCE4C2" w14:textId="00A06F10" w:rsidR="00B15C40" w:rsidRPr="007830F2" w:rsidRDefault="00022698" w:rsidP="00B15C40">
      <w:pPr>
        <w:spacing w:line="360" w:lineRule="auto"/>
        <w:rPr>
          <w:color w:val="000000" w:themeColor="text1"/>
          <w:sz w:val="48"/>
          <w:szCs w:val="48"/>
        </w:rPr>
      </w:pPr>
      <w:r w:rsidRPr="007830F2">
        <w:rPr>
          <w:color w:val="000000" w:themeColor="text1"/>
          <w:sz w:val="48"/>
          <w:szCs w:val="48"/>
        </w:rPr>
        <w:t>Report 1</w:t>
      </w:r>
      <w:r w:rsidR="007830F2">
        <w:rPr>
          <w:color w:val="000000" w:themeColor="text1"/>
          <w:sz w:val="48"/>
          <w:szCs w:val="48"/>
        </w:rPr>
        <w:t xml:space="preserve"> -</w:t>
      </w:r>
      <w:r w:rsidR="00B15C40" w:rsidRPr="007830F2">
        <w:rPr>
          <w:color w:val="000000" w:themeColor="text1"/>
          <w:sz w:val="48"/>
          <w:szCs w:val="48"/>
        </w:rPr>
        <w:t xml:space="preserve"> </w:t>
      </w:r>
      <w:r w:rsidRPr="007830F2">
        <w:rPr>
          <w:color w:val="000000" w:themeColor="text1"/>
          <w:sz w:val="48"/>
          <w:szCs w:val="48"/>
        </w:rPr>
        <w:t>Whaikaha - Ministry of Disabled People</w:t>
      </w:r>
    </w:p>
    <w:p w14:paraId="56554B4C" w14:textId="45D4F21E" w:rsidR="00B15C40" w:rsidRPr="007830F2" w:rsidRDefault="00B15C40" w:rsidP="00B15C40">
      <w:pPr>
        <w:spacing w:line="360" w:lineRule="auto"/>
        <w:rPr>
          <w:b/>
          <w:color w:val="000000" w:themeColor="text1"/>
          <w:sz w:val="40"/>
          <w:szCs w:val="40"/>
        </w:rPr>
      </w:pPr>
    </w:p>
    <w:p w14:paraId="00000008" w14:textId="21369088" w:rsidR="00C03815" w:rsidRPr="00B15C40" w:rsidRDefault="00022698" w:rsidP="00B15C40">
      <w:pPr>
        <w:spacing w:line="360" w:lineRule="auto"/>
        <w:rPr>
          <w:b/>
          <w:color w:val="000000" w:themeColor="text1"/>
          <w:sz w:val="48"/>
          <w:szCs w:val="48"/>
        </w:rPr>
        <w:sectPr w:rsidR="00C03815" w:rsidRPr="00B15C40" w:rsidSect="00C7401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titlePg/>
          <w:docGrid w:linePitch="299"/>
        </w:sectPr>
      </w:pPr>
      <w:r w:rsidRPr="00B15C40">
        <w:rPr>
          <w:b/>
          <w:color w:val="000000" w:themeColor="text1"/>
          <w:sz w:val="48"/>
          <w:szCs w:val="48"/>
        </w:rPr>
        <w:t>Plain English</w:t>
      </w:r>
    </w:p>
    <w:p w14:paraId="0000000B" w14:textId="77777777" w:rsidR="00C03815" w:rsidRPr="00CD44A8" w:rsidRDefault="00022698" w:rsidP="007D6FF4">
      <w:pPr>
        <w:pStyle w:val="Heading2"/>
      </w:pPr>
      <w:r w:rsidRPr="00CD44A8">
        <w:lastRenderedPageBreak/>
        <w:t>Project Brief</w:t>
      </w:r>
    </w:p>
    <w:p w14:paraId="0000000C" w14:textId="2A23A47A" w:rsidR="00C03815" w:rsidRPr="00B15C40" w:rsidRDefault="00022698" w:rsidP="00B15C40">
      <w:pPr>
        <w:spacing w:line="360" w:lineRule="auto"/>
        <w:rPr>
          <w:color w:val="000000" w:themeColor="text1"/>
          <w:sz w:val="24"/>
          <w:szCs w:val="24"/>
        </w:rPr>
      </w:pPr>
      <w:r w:rsidRPr="00B15C40">
        <w:rPr>
          <w:color w:val="000000" w:themeColor="text1"/>
          <w:sz w:val="24"/>
          <w:szCs w:val="24"/>
        </w:rPr>
        <w:t xml:space="preserve">In 2021, the Disabled People’s </w:t>
      </w:r>
      <w:proofErr w:type="spellStart"/>
      <w:r w:rsidRPr="00B15C40">
        <w:rPr>
          <w:color w:val="000000" w:themeColor="text1"/>
          <w:sz w:val="24"/>
          <w:szCs w:val="24"/>
        </w:rPr>
        <w:t>Organisation</w:t>
      </w:r>
      <w:r w:rsidR="00B15C40">
        <w:rPr>
          <w:color w:val="000000" w:themeColor="text1"/>
          <w:sz w:val="24"/>
          <w:szCs w:val="24"/>
        </w:rPr>
        <w:t>s</w:t>
      </w:r>
      <w:proofErr w:type="spellEnd"/>
      <w:r w:rsidRPr="00B15C40">
        <w:rPr>
          <w:color w:val="000000" w:themeColor="text1"/>
          <w:sz w:val="24"/>
          <w:szCs w:val="24"/>
        </w:rPr>
        <w:t xml:space="preserve"> (DPO) Coalition asked the DBI to do disabled person-led monitoring on how well the New Zealand government is making United Nations Convention on the Rights of Persons with Disabilities (UNCRPD) come true in Aotearoa New Zealand. The DPO Coalition chose </w:t>
      </w:r>
      <w:r w:rsidRPr="00B15C40">
        <w:rPr>
          <w:i/>
          <w:color w:val="000000" w:themeColor="text1"/>
          <w:sz w:val="24"/>
          <w:szCs w:val="24"/>
        </w:rPr>
        <w:t xml:space="preserve">supports and services </w:t>
      </w:r>
      <w:r w:rsidRPr="00B15C40">
        <w:rPr>
          <w:color w:val="000000" w:themeColor="text1"/>
          <w:sz w:val="24"/>
          <w:szCs w:val="24"/>
        </w:rPr>
        <w:t>as the topic to be monitored</w:t>
      </w:r>
      <w:r w:rsidRPr="00B15C40">
        <w:rPr>
          <w:i/>
          <w:color w:val="000000" w:themeColor="text1"/>
          <w:sz w:val="24"/>
          <w:szCs w:val="24"/>
        </w:rPr>
        <w:t>.</w:t>
      </w:r>
      <w:r w:rsidRPr="00B15C40">
        <w:rPr>
          <w:color w:val="000000" w:themeColor="text1"/>
          <w:sz w:val="24"/>
          <w:szCs w:val="24"/>
        </w:rPr>
        <w:t xml:space="preserve"> When DBI started this project, many big changes were happening in the disability sector. For example, Whaikaha - Ministry of Disabled People was established in 2022. However, some disability support services were restricted since March 2024 and the function of Whaikaha changed after an independent review in August 2024.  </w:t>
      </w:r>
    </w:p>
    <w:p w14:paraId="0000000D" w14:textId="77777777" w:rsidR="00C03815" w:rsidRPr="00B15C40" w:rsidRDefault="00C03815" w:rsidP="00B15C40">
      <w:pPr>
        <w:spacing w:line="360" w:lineRule="auto"/>
        <w:rPr>
          <w:color w:val="000000" w:themeColor="text1"/>
          <w:sz w:val="24"/>
          <w:szCs w:val="24"/>
        </w:rPr>
      </w:pPr>
    </w:p>
    <w:p w14:paraId="2C9887A8" w14:textId="77777777" w:rsidR="00CD44A8" w:rsidRDefault="00022698" w:rsidP="00CD44A8">
      <w:pPr>
        <w:spacing w:line="360" w:lineRule="auto"/>
        <w:rPr>
          <w:color w:val="000000" w:themeColor="text1"/>
          <w:sz w:val="24"/>
          <w:szCs w:val="24"/>
        </w:rPr>
      </w:pPr>
      <w:r w:rsidRPr="00B15C40">
        <w:rPr>
          <w:color w:val="000000" w:themeColor="text1"/>
          <w:sz w:val="24"/>
          <w:szCs w:val="24"/>
        </w:rPr>
        <w:t xml:space="preserve">The following findings mostly come from interviews with leaders from the disability sector. These interviews happened between late 2022 (after the launch of the new Ministry) and mid-2023 (one-year after the launch of the new Ministry and after the general election). The findings highlight how participants felt about the structure of Whaikaha - Ministry of Disabled People and how it works / was working. Findings from focus groups and questionnaires completed by disabled people and their family, whānau, </w:t>
      </w:r>
      <w:proofErr w:type="spellStart"/>
      <w:r w:rsidRPr="00B15C40">
        <w:rPr>
          <w:color w:val="000000" w:themeColor="text1"/>
          <w:sz w:val="24"/>
          <w:szCs w:val="24"/>
        </w:rPr>
        <w:t>aiga</w:t>
      </w:r>
      <w:proofErr w:type="spellEnd"/>
      <w:r w:rsidRPr="00B15C40">
        <w:rPr>
          <w:color w:val="000000" w:themeColor="text1"/>
          <w:sz w:val="24"/>
          <w:szCs w:val="24"/>
        </w:rPr>
        <w:t xml:space="preserve"> and close supporters are also presented. They shared their frustrations, fears, hopes, and recommendations for the Ministry. These findings can be used to monitor the New Zealand Government’s decisions about Whaikaha - Ministry of Disabled People and to show the New Zealand Government what the disability community would like to see happen with Whaikaha - Ministry of Disabled People.</w:t>
      </w:r>
      <w:r w:rsidRPr="00B15C40">
        <w:rPr>
          <w:color w:val="000000" w:themeColor="text1"/>
          <w:sz w:val="24"/>
          <w:szCs w:val="24"/>
        </w:rPr>
        <w:br/>
      </w:r>
    </w:p>
    <w:p w14:paraId="00000012" w14:textId="4CD899FE" w:rsidR="00C03815" w:rsidRPr="00CD44A8" w:rsidRDefault="00022698" w:rsidP="00CD44A8">
      <w:pPr>
        <w:pStyle w:val="Heading2"/>
      </w:pPr>
      <w:r w:rsidRPr="00CD44A8">
        <w:t>Key Research Findings</w:t>
      </w:r>
    </w:p>
    <w:p w14:paraId="00000013" w14:textId="77777777" w:rsidR="00C03815" w:rsidRPr="00B15C40" w:rsidRDefault="00022698" w:rsidP="00B15C40">
      <w:pPr>
        <w:shd w:val="clear" w:color="auto" w:fill="FFFFFF"/>
        <w:spacing w:before="161" w:after="200" w:line="360" w:lineRule="auto"/>
        <w:rPr>
          <w:b/>
          <w:color w:val="000000" w:themeColor="text1"/>
          <w:sz w:val="24"/>
          <w:szCs w:val="24"/>
          <w:u w:val="single"/>
        </w:rPr>
      </w:pPr>
      <w:r w:rsidRPr="00B15C40">
        <w:rPr>
          <w:b/>
          <w:color w:val="000000" w:themeColor="text1"/>
          <w:sz w:val="24"/>
          <w:szCs w:val="24"/>
        </w:rPr>
        <w:t xml:space="preserve">Structure: </w:t>
      </w:r>
      <w:r w:rsidRPr="00B15C40">
        <w:rPr>
          <w:color w:val="000000" w:themeColor="text1"/>
          <w:sz w:val="24"/>
          <w:szCs w:val="24"/>
        </w:rPr>
        <w:t xml:space="preserve">Te Tiriti o Waitangi, the UNCRPD and Enabling Good Lives (EGL) principles are the foundation of Whaikaha - Ministry of Disabled People. However, participants felt that these foundations were not always respected. Participants said the partnership </w:t>
      </w:r>
      <w:r w:rsidRPr="00B15C40">
        <w:rPr>
          <w:color w:val="000000" w:themeColor="text1"/>
          <w:sz w:val="24"/>
          <w:szCs w:val="24"/>
        </w:rPr>
        <w:lastRenderedPageBreak/>
        <w:t xml:space="preserve">between </w:t>
      </w:r>
      <w:proofErr w:type="spellStart"/>
      <w:r w:rsidRPr="00B15C40">
        <w:rPr>
          <w:color w:val="000000" w:themeColor="text1"/>
          <w:sz w:val="24"/>
          <w:szCs w:val="24"/>
        </w:rPr>
        <w:t>tākata</w:t>
      </w:r>
      <w:proofErr w:type="spellEnd"/>
      <w:r w:rsidRPr="00B15C40">
        <w:rPr>
          <w:color w:val="000000" w:themeColor="text1"/>
          <w:sz w:val="24"/>
          <w:szCs w:val="24"/>
          <w:vertAlign w:val="superscript"/>
        </w:rPr>
        <w:footnoteReference w:id="1"/>
      </w:r>
      <w:r w:rsidRPr="00B15C40">
        <w:rPr>
          <w:color w:val="000000" w:themeColor="text1"/>
          <w:sz w:val="24"/>
          <w:szCs w:val="24"/>
        </w:rPr>
        <w:t xml:space="preserve"> </w:t>
      </w:r>
      <w:proofErr w:type="spellStart"/>
      <w:r w:rsidRPr="00B15C40">
        <w:rPr>
          <w:color w:val="000000" w:themeColor="text1"/>
          <w:sz w:val="24"/>
          <w:szCs w:val="24"/>
        </w:rPr>
        <w:t>whaikaha</w:t>
      </w:r>
      <w:proofErr w:type="spellEnd"/>
      <w:r w:rsidRPr="00B15C40">
        <w:rPr>
          <w:color w:val="000000" w:themeColor="text1"/>
          <w:sz w:val="24"/>
          <w:szCs w:val="24"/>
        </w:rPr>
        <w:t xml:space="preserve"> Māori, disabled people and the Crown were important. They </w:t>
      </w:r>
      <w:proofErr w:type="spellStart"/>
      <w:r w:rsidRPr="00B15C40">
        <w:rPr>
          <w:color w:val="000000" w:themeColor="text1"/>
          <w:sz w:val="24"/>
          <w:szCs w:val="24"/>
        </w:rPr>
        <w:t>recognised</w:t>
      </w:r>
      <w:proofErr w:type="spellEnd"/>
      <w:r w:rsidRPr="00B15C40">
        <w:rPr>
          <w:color w:val="000000" w:themeColor="text1"/>
          <w:sz w:val="24"/>
          <w:szCs w:val="24"/>
        </w:rPr>
        <w:t xml:space="preserve"> that </w:t>
      </w:r>
      <w:proofErr w:type="spellStart"/>
      <w:r w:rsidRPr="00B15C40">
        <w:rPr>
          <w:color w:val="000000" w:themeColor="text1"/>
          <w:sz w:val="24"/>
          <w:szCs w:val="24"/>
        </w:rPr>
        <w:t>tākata</w:t>
      </w:r>
      <w:proofErr w:type="spellEnd"/>
      <w:r w:rsidRPr="00B15C40">
        <w:rPr>
          <w:color w:val="000000" w:themeColor="text1"/>
          <w:sz w:val="24"/>
          <w:szCs w:val="24"/>
        </w:rPr>
        <w:t xml:space="preserve"> </w:t>
      </w:r>
      <w:proofErr w:type="spellStart"/>
      <w:r w:rsidRPr="00B15C40">
        <w:rPr>
          <w:color w:val="000000" w:themeColor="text1"/>
          <w:sz w:val="24"/>
          <w:szCs w:val="24"/>
        </w:rPr>
        <w:t>whaikaha</w:t>
      </w:r>
      <w:proofErr w:type="spellEnd"/>
      <w:r w:rsidRPr="00B15C40">
        <w:rPr>
          <w:color w:val="000000" w:themeColor="text1"/>
          <w:sz w:val="24"/>
          <w:szCs w:val="24"/>
        </w:rPr>
        <w:t xml:space="preserve"> Māori and disabled people must be resourced to be good partners - especially to make decisions and share power. They also said promoting and celebrating disability culture was important for the new Ministry’s aim to “[l]</w:t>
      </w:r>
      <w:proofErr w:type="spellStart"/>
      <w:r w:rsidRPr="00B15C40">
        <w:rPr>
          <w:color w:val="000000" w:themeColor="text1"/>
          <w:sz w:val="24"/>
          <w:szCs w:val="24"/>
        </w:rPr>
        <w:t>ead</w:t>
      </w:r>
      <w:proofErr w:type="spellEnd"/>
      <w:r w:rsidRPr="00B15C40">
        <w:rPr>
          <w:color w:val="000000" w:themeColor="text1"/>
          <w:sz w:val="24"/>
          <w:szCs w:val="24"/>
        </w:rPr>
        <w:t xml:space="preserve"> a true partnership between the disability community, Māori and Government” (Whaikaha - Ministry of Disabled People, no date).  </w:t>
      </w:r>
    </w:p>
    <w:p w14:paraId="00000014" w14:textId="77777777" w:rsidR="00C03815" w:rsidRPr="00B15C40" w:rsidRDefault="00022698" w:rsidP="00B15C40">
      <w:pPr>
        <w:shd w:val="clear" w:color="auto" w:fill="FFFFFF"/>
        <w:spacing w:before="161" w:after="200" w:line="360" w:lineRule="auto"/>
        <w:rPr>
          <w:color w:val="000000" w:themeColor="text1"/>
          <w:sz w:val="24"/>
          <w:szCs w:val="24"/>
        </w:rPr>
      </w:pPr>
      <w:r w:rsidRPr="00B15C40">
        <w:rPr>
          <w:b/>
          <w:color w:val="000000" w:themeColor="text1"/>
          <w:sz w:val="24"/>
          <w:szCs w:val="24"/>
        </w:rPr>
        <w:t xml:space="preserve">Operations and functions: </w:t>
      </w:r>
      <w:r w:rsidRPr="00B15C40">
        <w:rPr>
          <w:color w:val="000000" w:themeColor="text1"/>
          <w:sz w:val="24"/>
          <w:szCs w:val="24"/>
        </w:rPr>
        <w:t>Participants highlighted that the responsibilities of Whaikaha - Ministry of Disabled People must be in line with the vision and needs of the disability community. Participants were hopeful about Disability Supports and Services (DSS) being under the new Ministry. They also wanted DSS to be well-resourced and focused on achieving equity for disabled people. The differences in funding between ACC and DSS was seen as a challenge for the Ministry. The Ministry’s role to coordinate disability response across government was seen as a way of improving attitudes towards disability. However, there were concerns that other Government agencies might not fulfill their responsibilities regarding disability issues by directing them to Whaikaha - Ministry of Disabled People. Participants were also excited about what is possible with EGL under the Ministry. They were confident it would overcome the challenge they face now with the changes and improve well-being and outcomes for disabled people and their whānau.</w:t>
      </w:r>
    </w:p>
    <w:p w14:paraId="00000015" w14:textId="77777777" w:rsidR="00C03815" w:rsidRPr="00B15C40" w:rsidRDefault="00022698" w:rsidP="00B15C40">
      <w:pPr>
        <w:shd w:val="clear" w:color="auto" w:fill="FFFFFF"/>
        <w:spacing w:before="161" w:after="200" w:line="360" w:lineRule="auto"/>
        <w:rPr>
          <w:b/>
          <w:color w:val="000000" w:themeColor="text1"/>
          <w:sz w:val="24"/>
          <w:szCs w:val="24"/>
          <w:u w:val="single"/>
        </w:rPr>
      </w:pPr>
      <w:r w:rsidRPr="00B15C40">
        <w:rPr>
          <w:b/>
          <w:color w:val="000000" w:themeColor="text1"/>
          <w:sz w:val="24"/>
          <w:szCs w:val="24"/>
        </w:rPr>
        <w:t xml:space="preserve">Whaikaha - Ministry of Disabled People: Frustration, worry and cautious optimism: </w:t>
      </w:r>
      <w:r w:rsidRPr="00B15C40">
        <w:rPr>
          <w:color w:val="000000" w:themeColor="text1"/>
          <w:sz w:val="24"/>
          <w:szCs w:val="24"/>
        </w:rPr>
        <w:t xml:space="preserve">The most common frustration was the lack of accessible information about what Whaikaha - Ministry of Disabled People does and what support it could offer disabled people and their whānau. Participants worried that a change in government would affect what the new Ministry does and how they do it, and that it might not follow through on its aims. Participants were also concerned that people with psychosocial disability and chronic health conditions were left out of the new Ministry’s operations. Some participants said the Ministry did a good job for providing emergency response </w:t>
      </w:r>
      <w:r w:rsidRPr="00B15C40">
        <w:rPr>
          <w:color w:val="000000" w:themeColor="text1"/>
          <w:sz w:val="24"/>
          <w:szCs w:val="24"/>
        </w:rPr>
        <w:lastRenderedPageBreak/>
        <w:t xml:space="preserve">information and for responding to complaints. Participants also wanted the Ministry to be a strong advocate and voice for the disability community. </w:t>
      </w:r>
    </w:p>
    <w:p w14:paraId="00000016" w14:textId="77777777" w:rsidR="00C03815" w:rsidRPr="00B15C40" w:rsidRDefault="00022698" w:rsidP="007D6FF4">
      <w:pPr>
        <w:pStyle w:val="Heading2"/>
      </w:pPr>
      <w:r w:rsidRPr="00B15C40">
        <w:t>Recommendations</w:t>
      </w:r>
    </w:p>
    <w:p w14:paraId="00000017" w14:textId="77777777" w:rsidR="00C03815" w:rsidRPr="00B15C40" w:rsidRDefault="00022698" w:rsidP="00B15C40">
      <w:pPr>
        <w:spacing w:line="360" w:lineRule="auto"/>
        <w:rPr>
          <w:color w:val="000000" w:themeColor="text1"/>
          <w:sz w:val="24"/>
          <w:szCs w:val="24"/>
        </w:rPr>
      </w:pPr>
      <w:r w:rsidRPr="00B15C40">
        <w:rPr>
          <w:color w:val="000000" w:themeColor="text1"/>
          <w:sz w:val="24"/>
          <w:szCs w:val="24"/>
        </w:rPr>
        <w:t xml:space="preserve">Disability sector leaders, disabled people and their family, whānau, </w:t>
      </w:r>
      <w:proofErr w:type="spellStart"/>
      <w:r w:rsidRPr="00B15C40">
        <w:rPr>
          <w:color w:val="000000" w:themeColor="text1"/>
          <w:sz w:val="24"/>
          <w:szCs w:val="24"/>
        </w:rPr>
        <w:t>aiga</w:t>
      </w:r>
      <w:proofErr w:type="spellEnd"/>
      <w:r w:rsidRPr="00B15C40">
        <w:rPr>
          <w:color w:val="000000" w:themeColor="text1"/>
          <w:sz w:val="24"/>
          <w:szCs w:val="24"/>
        </w:rPr>
        <w:t xml:space="preserve"> and close supporters shared their worries and frustrations about Whaikaha - Ministry of Disabled People. At the same time, many of them also supported the Ministry, with one questionnaire participant saying, “</w:t>
      </w:r>
      <w:r w:rsidRPr="00B15C40">
        <w:rPr>
          <w:i/>
          <w:color w:val="000000" w:themeColor="text1"/>
          <w:sz w:val="24"/>
          <w:szCs w:val="24"/>
        </w:rPr>
        <w:t xml:space="preserve">Keep it going.” </w:t>
      </w:r>
      <w:r w:rsidRPr="00B15C40">
        <w:rPr>
          <w:color w:val="000000" w:themeColor="text1"/>
          <w:sz w:val="24"/>
          <w:szCs w:val="24"/>
        </w:rPr>
        <w:t>Below are some of the hopes, dreams, and recommendations the participants had for the Ministry. Although the recommendations were made before all the changes to the Disability Support System and the Ministry took place, they provide clear guidance on what disabled people would like to see from any government ministry focused on representing disabled people’s interests, needs, and human rights.</w:t>
      </w:r>
    </w:p>
    <w:p w14:paraId="00000018" w14:textId="77777777" w:rsidR="00C03815" w:rsidRPr="00B15C40" w:rsidRDefault="00C03815" w:rsidP="00B15C40">
      <w:pPr>
        <w:spacing w:line="360" w:lineRule="auto"/>
        <w:rPr>
          <w:color w:val="000000" w:themeColor="text1"/>
          <w:sz w:val="24"/>
          <w:szCs w:val="24"/>
        </w:rPr>
      </w:pPr>
    </w:p>
    <w:p w14:paraId="00000019" w14:textId="77777777" w:rsidR="00C03815" w:rsidRPr="00B15C40" w:rsidRDefault="00022698" w:rsidP="00B15C40">
      <w:pPr>
        <w:spacing w:line="360" w:lineRule="auto"/>
        <w:rPr>
          <w:color w:val="000000" w:themeColor="text1"/>
          <w:sz w:val="24"/>
          <w:szCs w:val="24"/>
        </w:rPr>
      </w:pPr>
      <w:r w:rsidRPr="00B15C40">
        <w:rPr>
          <w:color w:val="000000" w:themeColor="text1"/>
          <w:sz w:val="24"/>
          <w:szCs w:val="24"/>
        </w:rPr>
        <w:t xml:space="preserve">According to monitoring  participants, Whaikaha - Ministry of Disabled People: </w:t>
      </w:r>
    </w:p>
    <w:p w14:paraId="0000001A" w14:textId="5B3F6630" w:rsidR="00C03815" w:rsidRPr="00B15C40" w:rsidRDefault="00022698" w:rsidP="00B15C40">
      <w:pPr>
        <w:numPr>
          <w:ilvl w:val="0"/>
          <w:numId w:val="1"/>
        </w:numPr>
        <w:spacing w:line="360" w:lineRule="auto"/>
        <w:rPr>
          <w:color w:val="000000" w:themeColor="text1"/>
          <w:sz w:val="24"/>
          <w:szCs w:val="24"/>
        </w:rPr>
      </w:pPr>
      <w:r w:rsidRPr="00B15C40">
        <w:rPr>
          <w:color w:val="000000" w:themeColor="text1"/>
          <w:sz w:val="24"/>
          <w:szCs w:val="24"/>
        </w:rPr>
        <w:t>must be underpinned by the social and human rights models of disability, Te T</w:t>
      </w:r>
      <w:r w:rsidR="00E02EEC" w:rsidRPr="00B15C40">
        <w:rPr>
          <w:color w:val="000000" w:themeColor="text1"/>
          <w:sz w:val="24"/>
          <w:szCs w:val="24"/>
        </w:rPr>
        <w:t>i</w:t>
      </w:r>
      <w:r w:rsidRPr="00B15C40">
        <w:rPr>
          <w:color w:val="000000" w:themeColor="text1"/>
          <w:sz w:val="24"/>
          <w:szCs w:val="24"/>
        </w:rPr>
        <w:t>riti o Waitangi, Enabling Good Lives principles, and advances the UNCRPD and concluding observations of the UNCRPD Committee.</w:t>
      </w:r>
    </w:p>
    <w:p w14:paraId="0000001B" w14:textId="77777777" w:rsidR="00C03815" w:rsidRPr="00B15C40" w:rsidRDefault="00022698" w:rsidP="00B15C40">
      <w:pPr>
        <w:numPr>
          <w:ilvl w:val="0"/>
          <w:numId w:val="1"/>
        </w:numPr>
        <w:spacing w:line="360" w:lineRule="auto"/>
        <w:rPr>
          <w:color w:val="000000" w:themeColor="text1"/>
          <w:sz w:val="24"/>
          <w:szCs w:val="24"/>
        </w:rPr>
      </w:pPr>
      <w:r w:rsidRPr="00B15C40">
        <w:rPr>
          <w:color w:val="000000" w:themeColor="text1"/>
          <w:sz w:val="24"/>
          <w:szCs w:val="24"/>
        </w:rPr>
        <w:t xml:space="preserve">Makes sure there is commitment and accountability across government to the EGL approach, equity and disability rights. </w:t>
      </w:r>
    </w:p>
    <w:p w14:paraId="0000001C" w14:textId="77777777" w:rsidR="00C03815" w:rsidRPr="00B15C40" w:rsidRDefault="00022698" w:rsidP="00B15C40">
      <w:pPr>
        <w:numPr>
          <w:ilvl w:val="0"/>
          <w:numId w:val="1"/>
        </w:numPr>
        <w:spacing w:line="360" w:lineRule="auto"/>
        <w:rPr>
          <w:color w:val="000000" w:themeColor="text1"/>
          <w:sz w:val="24"/>
          <w:szCs w:val="24"/>
        </w:rPr>
      </w:pPr>
      <w:r w:rsidRPr="00B15C40">
        <w:rPr>
          <w:color w:val="000000" w:themeColor="text1"/>
          <w:sz w:val="24"/>
          <w:szCs w:val="24"/>
        </w:rPr>
        <w:t xml:space="preserve">works in partnership with disability communities. </w:t>
      </w:r>
    </w:p>
    <w:p w14:paraId="0000001D" w14:textId="77777777" w:rsidR="00C03815" w:rsidRPr="00B15C40" w:rsidRDefault="00022698" w:rsidP="00B15C40">
      <w:pPr>
        <w:numPr>
          <w:ilvl w:val="0"/>
          <w:numId w:val="1"/>
        </w:numPr>
        <w:spacing w:line="360" w:lineRule="auto"/>
        <w:rPr>
          <w:color w:val="000000" w:themeColor="text1"/>
          <w:sz w:val="24"/>
          <w:szCs w:val="24"/>
        </w:rPr>
      </w:pPr>
      <w:r w:rsidRPr="00B15C40">
        <w:rPr>
          <w:color w:val="000000" w:themeColor="text1"/>
          <w:sz w:val="24"/>
          <w:szCs w:val="24"/>
        </w:rPr>
        <w:t xml:space="preserve">has strong voice and leadership of </w:t>
      </w:r>
      <w:proofErr w:type="spellStart"/>
      <w:r w:rsidRPr="00B15C40">
        <w:rPr>
          <w:color w:val="000000" w:themeColor="text1"/>
          <w:sz w:val="24"/>
          <w:szCs w:val="24"/>
        </w:rPr>
        <w:t>tākata</w:t>
      </w:r>
      <w:proofErr w:type="spellEnd"/>
      <w:r w:rsidRPr="00B15C40">
        <w:rPr>
          <w:color w:val="000000" w:themeColor="text1"/>
          <w:sz w:val="24"/>
          <w:szCs w:val="24"/>
        </w:rPr>
        <w:t xml:space="preserve"> </w:t>
      </w:r>
      <w:proofErr w:type="spellStart"/>
      <w:r w:rsidRPr="00B15C40">
        <w:rPr>
          <w:color w:val="000000" w:themeColor="text1"/>
          <w:sz w:val="24"/>
          <w:szCs w:val="24"/>
        </w:rPr>
        <w:t>whaikaha</w:t>
      </w:r>
      <w:proofErr w:type="spellEnd"/>
      <w:r w:rsidRPr="00B15C40">
        <w:rPr>
          <w:color w:val="000000" w:themeColor="text1"/>
          <w:sz w:val="24"/>
          <w:szCs w:val="24"/>
        </w:rPr>
        <w:t xml:space="preserve"> and whānau </w:t>
      </w:r>
      <w:proofErr w:type="spellStart"/>
      <w:r w:rsidRPr="00B15C40">
        <w:rPr>
          <w:color w:val="000000" w:themeColor="text1"/>
          <w:sz w:val="24"/>
          <w:szCs w:val="24"/>
        </w:rPr>
        <w:t>hauā</w:t>
      </w:r>
      <w:proofErr w:type="spellEnd"/>
      <w:r w:rsidRPr="00B15C40">
        <w:rPr>
          <w:color w:val="000000" w:themeColor="text1"/>
          <w:sz w:val="24"/>
          <w:szCs w:val="24"/>
        </w:rPr>
        <w:t>.</w:t>
      </w:r>
    </w:p>
    <w:p w14:paraId="0000001E" w14:textId="77777777" w:rsidR="00C03815" w:rsidRPr="00B15C40" w:rsidRDefault="00022698" w:rsidP="00B15C40">
      <w:pPr>
        <w:widowControl w:val="0"/>
        <w:numPr>
          <w:ilvl w:val="0"/>
          <w:numId w:val="1"/>
        </w:numPr>
        <w:spacing w:line="360" w:lineRule="auto"/>
        <w:rPr>
          <w:color w:val="000000" w:themeColor="text1"/>
          <w:sz w:val="24"/>
          <w:szCs w:val="24"/>
        </w:rPr>
      </w:pPr>
      <w:r w:rsidRPr="00B15C40">
        <w:rPr>
          <w:color w:val="000000" w:themeColor="text1"/>
          <w:sz w:val="24"/>
          <w:szCs w:val="24"/>
        </w:rPr>
        <w:t>helps build and bring together the disability community.</w:t>
      </w:r>
    </w:p>
    <w:p w14:paraId="0000001F" w14:textId="77777777" w:rsidR="00C03815" w:rsidRPr="00B15C40" w:rsidRDefault="00022698" w:rsidP="00B15C40">
      <w:pPr>
        <w:numPr>
          <w:ilvl w:val="0"/>
          <w:numId w:val="1"/>
        </w:numPr>
        <w:tabs>
          <w:tab w:val="right" w:pos="12000"/>
        </w:tabs>
        <w:spacing w:line="360" w:lineRule="auto"/>
        <w:rPr>
          <w:color w:val="000000" w:themeColor="text1"/>
          <w:sz w:val="24"/>
          <w:szCs w:val="24"/>
        </w:rPr>
      </w:pPr>
      <w:r w:rsidRPr="00B15C40">
        <w:rPr>
          <w:color w:val="000000" w:themeColor="text1"/>
          <w:sz w:val="24"/>
          <w:szCs w:val="24"/>
        </w:rPr>
        <w:t>changes society’s attitudes towards disability.</w:t>
      </w:r>
    </w:p>
    <w:p w14:paraId="00000020" w14:textId="77777777" w:rsidR="00C03815" w:rsidRPr="00B15C40" w:rsidRDefault="00022698" w:rsidP="00B15C40">
      <w:pPr>
        <w:numPr>
          <w:ilvl w:val="0"/>
          <w:numId w:val="1"/>
        </w:numPr>
        <w:spacing w:line="360" w:lineRule="auto"/>
        <w:rPr>
          <w:color w:val="000000" w:themeColor="text1"/>
          <w:sz w:val="24"/>
          <w:szCs w:val="24"/>
        </w:rPr>
      </w:pPr>
      <w:r w:rsidRPr="00B15C40">
        <w:rPr>
          <w:color w:val="000000" w:themeColor="text1"/>
          <w:sz w:val="24"/>
          <w:szCs w:val="24"/>
        </w:rPr>
        <w:t>strengthens policy and legislation to make sure equitable outcomes for disabled people, including between ACC and disability supports and services funded by other Ministries.</w:t>
      </w:r>
    </w:p>
    <w:p w14:paraId="00000021" w14:textId="77777777" w:rsidR="00C03815" w:rsidRPr="00B15C40" w:rsidRDefault="00022698" w:rsidP="00B15C40">
      <w:pPr>
        <w:numPr>
          <w:ilvl w:val="0"/>
          <w:numId w:val="1"/>
        </w:numPr>
        <w:spacing w:line="360" w:lineRule="auto"/>
        <w:rPr>
          <w:color w:val="000000" w:themeColor="text1"/>
          <w:sz w:val="24"/>
          <w:szCs w:val="24"/>
        </w:rPr>
      </w:pPr>
      <w:r w:rsidRPr="00B15C40">
        <w:rPr>
          <w:color w:val="000000" w:themeColor="text1"/>
          <w:sz w:val="24"/>
          <w:szCs w:val="24"/>
        </w:rPr>
        <w:t>includes people with psychosocial disability, chronic health conditions, and disabled people over 65-years of age.</w:t>
      </w:r>
    </w:p>
    <w:p w14:paraId="00000022" w14:textId="77777777" w:rsidR="00C03815" w:rsidRPr="00B15C40" w:rsidRDefault="00022698" w:rsidP="00B15C40">
      <w:pPr>
        <w:numPr>
          <w:ilvl w:val="0"/>
          <w:numId w:val="1"/>
        </w:numPr>
        <w:spacing w:line="360" w:lineRule="auto"/>
        <w:rPr>
          <w:color w:val="000000" w:themeColor="text1"/>
          <w:sz w:val="24"/>
          <w:szCs w:val="24"/>
        </w:rPr>
      </w:pPr>
      <w:r w:rsidRPr="00B15C40">
        <w:rPr>
          <w:color w:val="000000" w:themeColor="text1"/>
          <w:sz w:val="24"/>
          <w:szCs w:val="24"/>
        </w:rPr>
        <w:t>is properly funded and resourced.</w:t>
      </w:r>
    </w:p>
    <w:p w14:paraId="00000023" w14:textId="77777777" w:rsidR="00C03815" w:rsidRPr="00B15C40" w:rsidRDefault="00022698" w:rsidP="00B15C40">
      <w:pPr>
        <w:numPr>
          <w:ilvl w:val="0"/>
          <w:numId w:val="1"/>
        </w:numPr>
        <w:spacing w:line="360" w:lineRule="auto"/>
        <w:rPr>
          <w:color w:val="000000" w:themeColor="text1"/>
          <w:sz w:val="24"/>
          <w:szCs w:val="24"/>
        </w:rPr>
      </w:pPr>
      <w:r w:rsidRPr="00B15C40">
        <w:rPr>
          <w:color w:val="000000" w:themeColor="text1"/>
          <w:sz w:val="24"/>
          <w:szCs w:val="24"/>
        </w:rPr>
        <w:t>is staffed by people with diverse lived experiences of disability.</w:t>
      </w:r>
    </w:p>
    <w:p w14:paraId="00000024" w14:textId="77777777" w:rsidR="00C03815" w:rsidRPr="00B15C40" w:rsidRDefault="00022698" w:rsidP="00B15C40">
      <w:pPr>
        <w:numPr>
          <w:ilvl w:val="0"/>
          <w:numId w:val="1"/>
        </w:numPr>
        <w:tabs>
          <w:tab w:val="right" w:pos="12000"/>
        </w:tabs>
        <w:spacing w:line="360" w:lineRule="auto"/>
        <w:rPr>
          <w:color w:val="000000" w:themeColor="text1"/>
          <w:sz w:val="24"/>
          <w:szCs w:val="24"/>
        </w:rPr>
      </w:pPr>
      <w:r w:rsidRPr="00B15C40">
        <w:rPr>
          <w:color w:val="000000" w:themeColor="text1"/>
          <w:sz w:val="24"/>
          <w:szCs w:val="24"/>
        </w:rPr>
        <w:lastRenderedPageBreak/>
        <w:t>is a “one-stop-shop” for disability information and support.</w:t>
      </w:r>
    </w:p>
    <w:p w14:paraId="00000025" w14:textId="77777777" w:rsidR="00C03815" w:rsidRPr="00B15C40" w:rsidRDefault="00022698" w:rsidP="00B15C40">
      <w:pPr>
        <w:widowControl w:val="0"/>
        <w:numPr>
          <w:ilvl w:val="0"/>
          <w:numId w:val="1"/>
        </w:numPr>
        <w:spacing w:line="360" w:lineRule="auto"/>
        <w:rPr>
          <w:color w:val="000000" w:themeColor="text1"/>
          <w:sz w:val="24"/>
          <w:szCs w:val="24"/>
        </w:rPr>
      </w:pPr>
      <w:r w:rsidRPr="00B15C40">
        <w:rPr>
          <w:color w:val="000000" w:themeColor="text1"/>
          <w:sz w:val="24"/>
          <w:szCs w:val="24"/>
        </w:rPr>
        <w:t xml:space="preserve">Provides accessible and easy-to-find information about what it does and can offer disabled people and their family, whānau, </w:t>
      </w:r>
      <w:proofErr w:type="spellStart"/>
      <w:r w:rsidRPr="00B15C40">
        <w:rPr>
          <w:color w:val="000000" w:themeColor="text1"/>
          <w:sz w:val="24"/>
          <w:szCs w:val="24"/>
        </w:rPr>
        <w:t>aiga</w:t>
      </w:r>
      <w:proofErr w:type="spellEnd"/>
      <w:r w:rsidRPr="00B15C40">
        <w:rPr>
          <w:color w:val="000000" w:themeColor="text1"/>
          <w:sz w:val="24"/>
          <w:szCs w:val="24"/>
        </w:rPr>
        <w:t xml:space="preserve"> and close supporters.</w:t>
      </w:r>
    </w:p>
    <w:p w14:paraId="00000026" w14:textId="77777777" w:rsidR="00C03815" w:rsidRPr="00B15C40" w:rsidRDefault="00C03815" w:rsidP="00B15C40">
      <w:pPr>
        <w:widowControl w:val="0"/>
        <w:spacing w:line="360" w:lineRule="auto"/>
        <w:rPr>
          <w:color w:val="000000" w:themeColor="text1"/>
          <w:sz w:val="24"/>
          <w:szCs w:val="24"/>
        </w:rPr>
      </w:pPr>
    </w:p>
    <w:p w14:paraId="00000027" w14:textId="77777777" w:rsidR="00C03815" w:rsidRPr="00B15C40" w:rsidRDefault="00022698" w:rsidP="00B876FC">
      <w:pPr>
        <w:pStyle w:val="Heading2"/>
      </w:pPr>
      <w:r w:rsidRPr="00B15C40">
        <w:t xml:space="preserve">Reference </w:t>
      </w:r>
    </w:p>
    <w:p w14:paraId="00000028" w14:textId="48E8CBAC" w:rsidR="00C03815" w:rsidRDefault="00022698" w:rsidP="00B15C40">
      <w:pPr>
        <w:ind w:left="1440"/>
        <w:rPr>
          <w:color w:val="000000" w:themeColor="text1"/>
          <w:sz w:val="24"/>
          <w:szCs w:val="24"/>
        </w:rPr>
      </w:pPr>
      <w:r w:rsidRPr="00B15C40">
        <w:rPr>
          <w:color w:val="000000" w:themeColor="text1"/>
          <w:sz w:val="24"/>
          <w:szCs w:val="24"/>
        </w:rPr>
        <w:t xml:space="preserve">Whaikaha. (no date). Who we are. Retrieved 27 September 2024 from </w:t>
      </w:r>
      <w:hyperlink r:id="rId13">
        <w:r w:rsidRPr="00B15C40">
          <w:rPr>
            <w:color w:val="000000" w:themeColor="text1"/>
            <w:sz w:val="24"/>
            <w:szCs w:val="24"/>
            <w:u w:val="single"/>
          </w:rPr>
          <w:t>https://www.whaikaha.govt.nz/about-us/who-we-are</w:t>
        </w:r>
      </w:hyperlink>
      <w:r w:rsidRPr="00B15C40">
        <w:rPr>
          <w:color w:val="000000" w:themeColor="text1"/>
          <w:sz w:val="24"/>
          <w:szCs w:val="24"/>
        </w:rPr>
        <w:t xml:space="preserve"> </w:t>
      </w:r>
    </w:p>
    <w:p w14:paraId="25DA536A" w14:textId="43BEC7C6" w:rsidR="009F0047" w:rsidRDefault="009F0047">
      <w:pPr>
        <w:rPr>
          <w:color w:val="000000" w:themeColor="text1"/>
          <w:sz w:val="24"/>
          <w:szCs w:val="24"/>
        </w:rPr>
      </w:pPr>
      <w:r>
        <w:rPr>
          <w:color w:val="000000" w:themeColor="text1"/>
          <w:sz w:val="24"/>
          <w:szCs w:val="24"/>
        </w:rPr>
        <w:br w:type="page"/>
      </w:r>
    </w:p>
    <w:p w14:paraId="0A531FF2" w14:textId="77777777" w:rsidR="00CC2B76" w:rsidRDefault="00CC2B76" w:rsidP="00B15C40">
      <w:pPr>
        <w:ind w:left="1440"/>
        <w:rPr>
          <w:color w:val="000000" w:themeColor="text1"/>
          <w:sz w:val="24"/>
          <w:szCs w:val="24"/>
        </w:rPr>
        <w:sectPr w:rsidR="00CC2B76">
          <w:footerReference w:type="default" r:id="rId14"/>
          <w:pgSz w:w="12240" w:h="15840"/>
          <w:pgMar w:top="1440" w:right="1440" w:bottom="1440" w:left="1440" w:header="720" w:footer="720" w:gutter="0"/>
          <w:cols w:space="720"/>
        </w:sectPr>
      </w:pPr>
    </w:p>
    <w:p w14:paraId="0902CE99" w14:textId="4D095FB3" w:rsidR="009F0047" w:rsidRPr="00B15C40" w:rsidRDefault="00C44469" w:rsidP="00B15C40">
      <w:pPr>
        <w:ind w:left="1440"/>
        <w:rPr>
          <w:color w:val="000000" w:themeColor="text1"/>
          <w:sz w:val="24"/>
          <w:szCs w:val="24"/>
        </w:rPr>
      </w:pPr>
      <w:bookmarkStart w:id="0" w:name="_GoBack"/>
      <w:bookmarkEnd w:id="0"/>
      <w:r>
        <w:rPr>
          <w:noProof/>
          <w:color w:val="000000" w:themeColor="text1"/>
          <w:sz w:val="24"/>
          <w:szCs w:val="24"/>
        </w:rPr>
        <w:lastRenderedPageBreak/>
        <mc:AlternateContent>
          <mc:Choice Requires="wps">
            <w:drawing>
              <wp:anchor distT="0" distB="0" distL="114300" distR="114300" simplePos="0" relativeHeight="251661312" behindDoc="0" locked="0" layoutInCell="1" allowOverlap="1" wp14:anchorId="7BA93C14" wp14:editId="595638D7">
                <wp:simplePos x="0" y="0"/>
                <wp:positionH relativeFrom="column">
                  <wp:posOffset>5740023</wp:posOffset>
                </wp:positionH>
                <wp:positionV relativeFrom="paragraph">
                  <wp:posOffset>8468139</wp:posOffset>
                </wp:positionV>
                <wp:extent cx="276464" cy="212035"/>
                <wp:effectExtent l="0" t="0" r="15875" b="17145"/>
                <wp:wrapNone/>
                <wp:docPr id="2" name="Rectangle 2"/>
                <wp:cNvGraphicFramePr/>
                <a:graphic xmlns:a="http://schemas.openxmlformats.org/drawingml/2006/main">
                  <a:graphicData uri="http://schemas.microsoft.com/office/word/2010/wordprocessingShape">
                    <wps:wsp>
                      <wps:cNvSpPr/>
                      <wps:spPr>
                        <a:xfrm>
                          <a:off x="0" y="0"/>
                          <a:ext cx="276464" cy="212035"/>
                        </a:xfrm>
                        <a:prstGeom prst="rect">
                          <a:avLst/>
                        </a:prstGeom>
                        <a:solidFill>
                          <a:schemeClr val="bg1"/>
                        </a:solidFill>
                        <a:ln>
                          <a:solidFill>
                            <a:schemeClr val="bg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BF1A0C" id="Rectangle 2" o:spid="_x0000_s1026" style="position:absolute;margin-left:451.95pt;margin-top:666.8pt;width:21.75pt;height:16.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" fillcolor="white [3212]" strokecolor="white [3212]"/>
            </w:pict>
          </mc:Fallback>
        </mc:AlternateContent>
      </w:r>
      <w:r w:rsidR="007D6FF4" w:rsidRPr="00CC2B76">
        <w:rPr>
          <w:noProof/>
          <w:color w:val="000000" w:themeColor="text1"/>
          <w:sz w:val="24"/>
          <w:szCs w:val="24"/>
        </w:rPr>
        <mc:AlternateContent>
          <mc:Choice Requires="wps">
            <w:drawing>
              <wp:anchor distT="0" distB="0" distL="114300" distR="114300" simplePos="0" relativeHeight="251659264" behindDoc="0" locked="0" layoutInCell="1" hidden="0" allowOverlap="1" wp14:anchorId="7D004016" wp14:editId="69225CE3">
                <wp:simplePos x="0" y="0"/>
                <wp:positionH relativeFrom="margin">
                  <wp:posOffset>-306070</wp:posOffset>
                </wp:positionH>
                <wp:positionV relativeFrom="page">
                  <wp:posOffset>8282305</wp:posOffset>
                </wp:positionV>
                <wp:extent cx="2231390" cy="895985"/>
                <wp:effectExtent l="0" t="0" r="3810" b="5715"/>
                <wp:wrapNone/>
                <wp:docPr id="17" name="Rectangle 17"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231390" cy="895985"/>
                        </a:xfrm>
                        <a:prstGeom prst="rect">
                          <a:avLst/>
                        </a:prstGeom>
                        <a:blipFill rotWithShape="1">
                          <a:blip r:embed="rId15">
                            <a:alphaModFix/>
                          </a:blip>
                          <a:stretch>
                            <a:fillRect/>
                          </a:stretch>
                        </a:blipFill>
                        <a:ln>
                          <a:noFill/>
                        </a:ln>
                      </wps:spPr>
                      <wps:txbx>
                        <w:txbxContent>
                          <w:p w14:paraId="7833E56A" w14:textId="77777777" w:rsidR="00CC2B76" w:rsidRDefault="00CC2B76" w:rsidP="00CC2B76">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7D004016" id="Rectangle 17" o:spid="_x0000_s1026"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left:0;text-align:left;margin-left:-24.1pt;margin-top:652.15pt;width:175.7pt;height:70.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" stroked="f">
                <v:fill r:id="rId16" o:title=" logo depicts the round shape of a wharerau, a temporary shelter once built at mahika kai sites (food gathering areas)" recolor="t" rotate="t" type="frame"/>
                <o:lock v:ext="edit" aspectratio="t"/>
                <v:textbox inset="2.53958mm,2.53958mm,2.53958mm,2.53958mm">
                  <w:txbxContent>
                    <w:p w14:paraId="7833E56A" w14:textId="77777777" w:rsidR="00CC2B76" w:rsidRDefault="00CC2B76" w:rsidP="00CC2B76">
                      <w:pPr>
                        <w:spacing w:line="240" w:lineRule="auto"/>
                        <w:textDirection w:val="btLr"/>
                      </w:pPr>
                    </w:p>
                  </w:txbxContent>
                </v:textbox>
                <w10:wrap anchorx="margin" anchory="page"/>
              </v:rect>
            </w:pict>
          </mc:Fallback>
        </mc:AlternateContent>
      </w:r>
      <w:r w:rsidR="007D6FF4" w:rsidRPr="00CC2B76">
        <w:rPr>
          <w:noProof/>
          <w:color w:val="000000" w:themeColor="text1"/>
          <w:sz w:val="24"/>
          <w:szCs w:val="24"/>
        </w:rPr>
        <w:drawing>
          <wp:anchor distT="0" distB="0" distL="114300" distR="114300" simplePos="0" relativeHeight="251660288" behindDoc="1" locked="0" layoutInCell="1" allowOverlap="1" wp14:anchorId="6E52DC26" wp14:editId="03DDA57D">
            <wp:simplePos x="0" y="0"/>
            <wp:positionH relativeFrom="margin">
              <wp:posOffset>2210435</wp:posOffset>
            </wp:positionH>
            <wp:positionV relativeFrom="page">
              <wp:posOffset>8325568</wp:posOffset>
            </wp:positionV>
            <wp:extent cx="3952240" cy="795020"/>
            <wp:effectExtent l="0" t="0" r="0" b="0"/>
            <wp:wrapTight wrapText="bothSides">
              <wp:wrapPolygon edited="0">
                <wp:start x="4997" y="3796"/>
                <wp:lineTo x="1249" y="4486"/>
                <wp:lineTo x="902" y="4831"/>
                <wp:lineTo x="902" y="16907"/>
                <wp:lineTo x="5692" y="18288"/>
                <wp:lineTo x="6386" y="18288"/>
                <wp:lineTo x="20684" y="16562"/>
                <wp:lineTo x="20684" y="12422"/>
                <wp:lineTo x="19087" y="10351"/>
                <wp:lineTo x="16380" y="10006"/>
                <wp:lineTo x="16728" y="7936"/>
                <wp:lineTo x="16033" y="4486"/>
                <wp:lineTo x="5414" y="3796"/>
                <wp:lineTo x="4997" y="3796"/>
              </wp:wrapPolygon>
            </wp:wrapTight>
            <wp:docPr id="33" name="Picture 33" descr="Waves converging together to symbolise diverse voices unifying as one" title="DP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DPoC - default.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52240" cy="795020"/>
                    </a:xfrm>
                    <a:prstGeom prst="rect">
                      <a:avLst/>
                    </a:prstGeom>
                  </pic:spPr>
                </pic:pic>
              </a:graphicData>
            </a:graphic>
            <wp14:sizeRelH relativeFrom="page">
              <wp14:pctWidth>0</wp14:pctWidth>
            </wp14:sizeRelH>
            <wp14:sizeRelV relativeFrom="page">
              <wp14:pctHeight>0</wp14:pctHeight>
            </wp14:sizeRelV>
          </wp:anchor>
        </w:drawing>
      </w:r>
    </w:p>
    <w:sectPr w:rsidR="009F0047" w:rsidRPr="00B15C40" w:rsidSect="00CC2B76">
      <w:footerReference w:type="default" r:id="rId18"/>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D948EC" w14:textId="77777777" w:rsidR="00790241" w:rsidRDefault="00790241">
      <w:pPr>
        <w:spacing w:line="240" w:lineRule="auto"/>
      </w:pPr>
      <w:r>
        <w:separator/>
      </w:r>
    </w:p>
  </w:endnote>
  <w:endnote w:type="continuationSeparator" w:id="0">
    <w:p w14:paraId="1DA39B4D" w14:textId="77777777" w:rsidR="00790241" w:rsidRDefault="007902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1D6E1F" w14:textId="77777777" w:rsidR="00CC2B76" w:rsidRDefault="00CC2B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29" w14:textId="4BA460D9" w:rsidR="00C03815" w:rsidRDefault="00022698">
    <w:pPr>
      <w:jc w:val="right"/>
    </w:pPr>
    <w:r>
      <w:fldChar w:fldCharType="begin"/>
    </w:r>
    <w:r>
      <w:instrText>PAGE</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E2FCD" w14:textId="77777777" w:rsidR="00CC2B76" w:rsidRDefault="00CC2B7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D4FA19" w14:textId="06515F4B" w:rsidR="00CC2B76" w:rsidRDefault="00CC2B76" w:rsidP="00CC2B76">
    <w:pPr>
      <w:tabs>
        <w:tab w:val="left" w:pos="754"/>
        <w:tab w:val="right" w:pos="9360"/>
      </w:tabs>
    </w:pPr>
    <w:r>
      <w:tab/>
    </w:r>
    <w:r>
      <w:tab/>
    </w:r>
    <w:r>
      <w:fldChar w:fldCharType="begin"/>
    </w:r>
    <w:r>
      <w:instrText>PAGE</w:instrText>
    </w:r>
    <w:r>
      <w:fldChar w:fldCharType="separate"/>
    </w:r>
    <w:r>
      <w:rPr>
        <w:noProof/>
      </w:rP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D2EF9" w14:textId="298F8E5B" w:rsidR="00CC2B76" w:rsidRDefault="00CC2B76" w:rsidP="00CC2B76">
    <w:pPr>
      <w:tabs>
        <w:tab w:val="left" w:pos="754"/>
        <w:tab w:val="right" w:pos="9360"/>
      </w:tabs>
    </w:pPr>
    <w:r>
      <w:rPr>
        <w:noProof/>
      </w:rPr>
      <mc:AlternateContent>
        <mc:Choice Requires="wpg">
          <w:drawing>
            <wp:anchor distT="0" distB="0" distL="114300" distR="114300" simplePos="0" relativeHeight="251659264" behindDoc="0" locked="0" layoutInCell="1" hidden="0" allowOverlap="1" wp14:anchorId="0354FC0C" wp14:editId="4B4AB4AA">
              <wp:simplePos x="0" y="0"/>
              <wp:positionH relativeFrom="margin">
                <wp:posOffset>-909955</wp:posOffset>
              </wp:positionH>
              <wp:positionV relativeFrom="paragraph">
                <wp:posOffset>251369</wp:posOffset>
              </wp:positionV>
              <wp:extent cx="7763510" cy="379095"/>
              <wp:effectExtent l="0" t="0" r="0" b="1905"/>
              <wp:wrapNone/>
              <wp:docPr id="1" name="Group 1"/>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18" name="Group 18"/>
                      <wpg:cNvGrpSpPr/>
                      <wpg:grpSpPr>
                        <a:xfrm>
                          <a:off x="1464245" y="3590453"/>
                          <a:ext cx="7763510" cy="379095"/>
                          <a:chOff x="0" y="0"/>
                          <a:chExt cx="7729267" cy="517585"/>
                        </a:xfrm>
                      </wpg:grpSpPr>
                      <wps:wsp>
                        <wps:cNvPr id="19" name="Rectangle 19"/>
                        <wps:cNvSpPr/>
                        <wps:spPr>
                          <a:xfrm>
                            <a:off x="0" y="0"/>
                            <a:ext cx="7729250" cy="517575"/>
                          </a:xfrm>
                          <a:prstGeom prst="rect">
                            <a:avLst/>
                          </a:prstGeom>
                          <a:noFill/>
                          <a:ln>
                            <a:noFill/>
                          </a:ln>
                        </wps:spPr>
                        <wps:txbx>
                          <w:txbxContent>
                            <w:p w14:paraId="3C3FFAF9" w14:textId="77777777" w:rsidR="00CC2B76" w:rsidRDefault="00CC2B76" w:rsidP="00CC2B76">
                              <w:pPr>
                                <w:spacing w:line="240" w:lineRule="auto"/>
                                <w:textDirection w:val="btLr"/>
                              </w:pPr>
                            </w:p>
                          </w:txbxContent>
                        </wps:txbx>
                        <wps:bodyPr spcFirstLastPara="1" wrap="square" lIns="91425" tIns="91425" rIns="91425" bIns="91425" anchor="ctr" anchorCtr="0">
                          <a:noAutofit/>
                        </wps:bodyPr>
                      </wps:wsp>
                      <wps:wsp>
                        <wps:cNvPr id="20" name="Rectangle 20"/>
                        <wps:cNvSpPr/>
                        <wps:spPr>
                          <a:xfrm>
                            <a:off x="0" y="0"/>
                            <a:ext cx="1104181" cy="517585"/>
                          </a:xfrm>
                          <a:prstGeom prst="rect">
                            <a:avLst/>
                          </a:prstGeom>
                          <a:solidFill>
                            <a:srgbClr val="1C371A"/>
                          </a:solidFill>
                          <a:ln>
                            <a:noFill/>
                          </a:ln>
                        </wps:spPr>
                        <wps:txbx>
                          <w:txbxContent>
                            <w:p w14:paraId="7D8BE750" w14:textId="77777777" w:rsidR="00CC2B76" w:rsidRDefault="00CC2B76" w:rsidP="00CC2B76">
                              <w:pPr>
                                <w:spacing w:line="240" w:lineRule="auto"/>
                                <w:textDirection w:val="btLr"/>
                              </w:pPr>
                            </w:p>
                          </w:txbxContent>
                        </wps:txbx>
                        <wps:bodyPr spcFirstLastPara="1" wrap="square" lIns="91425" tIns="91425" rIns="91425" bIns="91425" anchor="ctr" anchorCtr="0">
                          <a:noAutofit/>
                        </wps:bodyPr>
                      </wps:wsp>
                      <wps:wsp>
                        <wps:cNvPr id="21" name="Rectangle 21"/>
                        <wps:cNvSpPr/>
                        <wps:spPr>
                          <a:xfrm>
                            <a:off x="1104181" y="0"/>
                            <a:ext cx="1104181" cy="517585"/>
                          </a:xfrm>
                          <a:prstGeom prst="rect">
                            <a:avLst/>
                          </a:prstGeom>
                          <a:solidFill>
                            <a:srgbClr val="5D5C27"/>
                          </a:solidFill>
                          <a:ln>
                            <a:noFill/>
                          </a:ln>
                        </wps:spPr>
                        <wps:txbx>
                          <w:txbxContent>
                            <w:p w14:paraId="7B35E57D" w14:textId="77777777" w:rsidR="00CC2B76" w:rsidRDefault="00CC2B76" w:rsidP="00CC2B76">
                              <w:pPr>
                                <w:spacing w:line="240" w:lineRule="auto"/>
                                <w:textDirection w:val="btLr"/>
                              </w:pPr>
                            </w:p>
                          </w:txbxContent>
                        </wps:txbx>
                        <wps:bodyPr spcFirstLastPara="1" wrap="square" lIns="91425" tIns="91425" rIns="91425" bIns="91425" anchor="ctr" anchorCtr="0">
                          <a:noAutofit/>
                        </wps:bodyPr>
                      </wps:wsp>
                      <wps:wsp>
                        <wps:cNvPr id="22" name="Rectangle 22"/>
                        <wps:cNvSpPr/>
                        <wps:spPr>
                          <a:xfrm>
                            <a:off x="2208362" y="0"/>
                            <a:ext cx="1104181" cy="517585"/>
                          </a:xfrm>
                          <a:prstGeom prst="rect">
                            <a:avLst/>
                          </a:prstGeom>
                          <a:solidFill>
                            <a:srgbClr val="8C8B70"/>
                          </a:solidFill>
                          <a:ln>
                            <a:noFill/>
                          </a:ln>
                        </wps:spPr>
                        <wps:txbx>
                          <w:txbxContent>
                            <w:p w14:paraId="5DB1EF4F" w14:textId="77777777" w:rsidR="00CC2B76" w:rsidRDefault="00CC2B76" w:rsidP="00CC2B76">
                              <w:pPr>
                                <w:spacing w:line="240" w:lineRule="auto"/>
                                <w:textDirection w:val="btLr"/>
                              </w:pPr>
                            </w:p>
                          </w:txbxContent>
                        </wps:txbx>
                        <wps:bodyPr spcFirstLastPara="1" wrap="square" lIns="91425" tIns="91425" rIns="91425" bIns="91425" anchor="ctr" anchorCtr="0">
                          <a:noAutofit/>
                        </wps:bodyPr>
                      </wps:wsp>
                      <wps:wsp>
                        <wps:cNvPr id="23" name="Rectangle 23"/>
                        <wps:cNvSpPr/>
                        <wps:spPr>
                          <a:xfrm>
                            <a:off x="3312543" y="0"/>
                            <a:ext cx="1104181" cy="517585"/>
                          </a:xfrm>
                          <a:prstGeom prst="rect">
                            <a:avLst/>
                          </a:prstGeom>
                          <a:solidFill>
                            <a:srgbClr val="AA8556"/>
                          </a:solidFill>
                          <a:ln>
                            <a:noFill/>
                          </a:ln>
                        </wps:spPr>
                        <wps:txbx>
                          <w:txbxContent>
                            <w:p w14:paraId="0E369021" w14:textId="77777777" w:rsidR="00CC2B76" w:rsidRDefault="00CC2B76" w:rsidP="00CC2B76">
                              <w:pPr>
                                <w:spacing w:line="240" w:lineRule="auto"/>
                                <w:textDirection w:val="btLr"/>
                              </w:pPr>
                            </w:p>
                          </w:txbxContent>
                        </wps:txbx>
                        <wps:bodyPr spcFirstLastPara="1" wrap="square" lIns="91425" tIns="91425" rIns="91425" bIns="91425" anchor="ctr" anchorCtr="0">
                          <a:noAutofit/>
                        </wps:bodyPr>
                      </wps:wsp>
                      <wps:wsp>
                        <wps:cNvPr id="24" name="Rectangle 24"/>
                        <wps:cNvSpPr/>
                        <wps:spPr>
                          <a:xfrm>
                            <a:off x="4416724" y="0"/>
                            <a:ext cx="1104181" cy="517585"/>
                          </a:xfrm>
                          <a:prstGeom prst="rect">
                            <a:avLst/>
                          </a:prstGeom>
                          <a:solidFill>
                            <a:srgbClr val="B34726"/>
                          </a:solidFill>
                          <a:ln>
                            <a:noFill/>
                          </a:ln>
                        </wps:spPr>
                        <wps:txbx>
                          <w:txbxContent>
                            <w:p w14:paraId="5E440114" w14:textId="77777777" w:rsidR="00CC2B76" w:rsidRDefault="00CC2B76" w:rsidP="00CC2B76">
                              <w:pPr>
                                <w:spacing w:line="240" w:lineRule="auto"/>
                                <w:textDirection w:val="btLr"/>
                              </w:pPr>
                            </w:p>
                          </w:txbxContent>
                        </wps:txbx>
                        <wps:bodyPr spcFirstLastPara="1" wrap="square" lIns="91425" tIns="91425" rIns="91425" bIns="91425" anchor="ctr" anchorCtr="0">
                          <a:noAutofit/>
                        </wps:bodyPr>
                      </wps:wsp>
                      <wps:wsp>
                        <wps:cNvPr id="25" name="Rectangle 25"/>
                        <wps:cNvSpPr/>
                        <wps:spPr>
                          <a:xfrm>
                            <a:off x="5520905" y="0"/>
                            <a:ext cx="1104181" cy="517585"/>
                          </a:xfrm>
                          <a:prstGeom prst="rect">
                            <a:avLst/>
                          </a:prstGeom>
                          <a:solidFill>
                            <a:srgbClr val="AC0025"/>
                          </a:solidFill>
                          <a:ln>
                            <a:noFill/>
                          </a:ln>
                        </wps:spPr>
                        <wps:txbx>
                          <w:txbxContent>
                            <w:p w14:paraId="71EA33DB" w14:textId="77777777" w:rsidR="00CC2B76" w:rsidRDefault="00CC2B76" w:rsidP="00CC2B76">
                              <w:pPr>
                                <w:spacing w:line="240" w:lineRule="auto"/>
                                <w:textDirection w:val="btLr"/>
                              </w:pPr>
                            </w:p>
                          </w:txbxContent>
                        </wps:txbx>
                        <wps:bodyPr spcFirstLastPara="1" wrap="square" lIns="91425" tIns="91425" rIns="91425" bIns="91425" anchor="ctr" anchorCtr="0">
                          <a:noAutofit/>
                        </wps:bodyPr>
                      </wps:wsp>
                      <wps:wsp>
                        <wps:cNvPr id="26" name="Rectangle 26"/>
                        <wps:cNvSpPr/>
                        <wps:spPr>
                          <a:xfrm>
                            <a:off x="6625086" y="0"/>
                            <a:ext cx="1104181" cy="517585"/>
                          </a:xfrm>
                          <a:prstGeom prst="rect">
                            <a:avLst/>
                          </a:prstGeom>
                          <a:solidFill>
                            <a:srgbClr val="592022"/>
                          </a:solidFill>
                          <a:ln>
                            <a:noFill/>
                          </a:ln>
                        </wps:spPr>
                        <wps:txbx>
                          <w:txbxContent>
                            <w:p w14:paraId="40D43F5C" w14:textId="77777777" w:rsidR="00CC2B76" w:rsidRDefault="00CC2B76" w:rsidP="00CC2B76">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0354FC0C" id="Group 1" o:spid="_x0000_s1027" style="position:absolute;margin-left:-71.65pt;margin-top:19.8pt;width:611.3pt;height:29.85pt;z-index:251659264;mso-position-horizontal-relative:margin"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">
              <v:group id="Group 18" o:spid="_x0000_s1028"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">
                <v:rect id="Rectangle 19" o:spid="_x0000_s1029"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" filled="f" stroked="f">
                  <v:textbox inset="2.53958mm,2.53958mm,2.53958mm,2.53958mm">
                    <w:txbxContent>
                      <w:p w14:paraId="3C3FFAF9" w14:textId="77777777" w:rsidR="00CC2B76" w:rsidRDefault="00CC2B76" w:rsidP="00CC2B76">
                        <w:pPr>
                          <w:spacing w:line="240" w:lineRule="auto"/>
                          <w:textDirection w:val="btLr"/>
                        </w:pPr>
                      </w:p>
                    </w:txbxContent>
                  </v:textbox>
                </v:rect>
                <v:rect id="Rectangle 20" o:spid="_x0000_s1030"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" fillcolor="#1c371a" stroked="f">
                  <v:textbox inset="2.53958mm,2.53958mm,2.53958mm,2.53958mm">
                    <w:txbxContent>
                      <w:p w14:paraId="7D8BE750" w14:textId="77777777" w:rsidR="00CC2B76" w:rsidRDefault="00CC2B76" w:rsidP="00CC2B76">
                        <w:pPr>
                          <w:spacing w:line="240" w:lineRule="auto"/>
                          <w:textDirection w:val="btLr"/>
                        </w:pPr>
                      </w:p>
                    </w:txbxContent>
                  </v:textbox>
                </v:rect>
                <v:rect id="Rectangle 21" o:spid="_x0000_s1031"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" fillcolor="#5d5c27" stroked="f">
                  <v:textbox inset="2.53958mm,2.53958mm,2.53958mm,2.53958mm">
                    <w:txbxContent>
                      <w:p w14:paraId="7B35E57D" w14:textId="77777777" w:rsidR="00CC2B76" w:rsidRDefault="00CC2B76" w:rsidP="00CC2B76">
                        <w:pPr>
                          <w:spacing w:line="240" w:lineRule="auto"/>
                          <w:textDirection w:val="btLr"/>
                        </w:pPr>
                      </w:p>
                    </w:txbxContent>
                  </v:textbox>
                </v:rect>
                <v:rect id="Rectangle 22" o:spid="_x0000_s1032"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" fillcolor="#8c8b70" stroked="f">
                  <v:textbox inset="2.53958mm,2.53958mm,2.53958mm,2.53958mm">
                    <w:txbxContent>
                      <w:p w14:paraId="5DB1EF4F" w14:textId="77777777" w:rsidR="00CC2B76" w:rsidRDefault="00CC2B76" w:rsidP="00CC2B76">
                        <w:pPr>
                          <w:spacing w:line="240" w:lineRule="auto"/>
                          <w:textDirection w:val="btLr"/>
                        </w:pPr>
                      </w:p>
                    </w:txbxContent>
                  </v:textbox>
                </v:rect>
                <v:rect id="Rectangle 23" o:spid="_x0000_s1033"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" fillcolor="#aa8556" stroked="f">
                  <v:textbox inset="2.53958mm,2.53958mm,2.53958mm,2.53958mm">
                    <w:txbxContent>
                      <w:p w14:paraId="0E369021" w14:textId="77777777" w:rsidR="00CC2B76" w:rsidRDefault="00CC2B76" w:rsidP="00CC2B76">
                        <w:pPr>
                          <w:spacing w:line="240" w:lineRule="auto"/>
                          <w:textDirection w:val="btLr"/>
                        </w:pPr>
                      </w:p>
                    </w:txbxContent>
                  </v:textbox>
                </v:rect>
                <v:rect id="Rectangle 24" o:spid="_x0000_s1034"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" fillcolor="#b34726" stroked="f">
                  <v:textbox inset="2.53958mm,2.53958mm,2.53958mm,2.53958mm">
                    <w:txbxContent>
                      <w:p w14:paraId="5E440114" w14:textId="77777777" w:rsidR="00CC2B76" w:rsidRDefault="00CC2B76" w:rsidP="00CC2B76">
                        <w:pPr>
                          <w:spacing w:line="240" w:lineRule="auto"/>
                          <w:textDirection w:val="btLr"/>
                        </w:pPr>
                      </w:p>
                    </w:txbxContent>
                  </v:textbox>
                </v:rect>
                <v:rect id="Rectangle 25" o:spid="_x0000_s1035"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" fillcolor="#ac0025" stroked="f">
                  <v:textbox inset="2.53958mm,2.53958mm,2.53958mm,2.53958mm">
                    <w:txbxContent>
                      <w:p w14:paraId="71EA33DB" w14:textId="77777777" w:rsidR="00CC2B76" w:rsidRDefault="00CC2B76" w:rsidP="00CC2B76">
                        <w:pPr>
                          <w:spacing w:line="240" w:lineRule="auto"/>
                          <w:textDirection w:val="btLr"/>
                        </w:pPr>
                      </w:p>
                    </w:txbxContent>
                  </v:textbox>
                </v:rect>
                <v:rect id="Rectangle 26" o:spid="_x0000_s1036"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" fillcolor="#592022" stroked="f">
                  <v:textbox inset="2.53958mm,2.53958mm,2.53958mm,2.53958mm">
                    <w:txbxContent>
                      <w:p w14:paraId="40D43F5C" w14:textId="77777777" w:rsidR="00CC2B76" w:rsidRDefault="00CC2B76" w:rsidP="00CC2B76">
                        <w:pPr>
                          <w:spacing w:line="240" w:lineRule="auto"/>
                          <w:textDirection w:val="btLr"/>
                        </w:pPr>
                      </w:p>
                    </w:txbxContent>
                  </v:textbox>
                </v:rect>
              </v:group>
              <w10:wrap anchorx="margin"/>
            </v:group>
          </w:pict>
        </mc:Fallback>
      </mc:AlternateContent>
    </w:r>
    <w:r>
      <w:tab/>
    </w:r>
    <w:r>
      <w:tab/>
    </w: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DFBC1C" w14:textId="77777777" w:rsidR="00790241" w:rsidRDefault="00790241">
      <w:pPr>
        <w:spacing w:line="240" w:lineRule="auto"/>
      </w:pPr>
      <w:r>
        <w:separator/>
      </w:r>
    </w:p>
  </w:footnote>
  <w:footnote w:type="continuationSeparator" w:id="0">
    <w:p w14:paraId="136BE909" w14:textId="77777777" w:rsidR="00790241" w:rsidRDefault="00790241">
      <w:pPr>
        <w:spacing w:line="240" w:lineRule="auto"/>
      </w:pPr>
      <w:r>
        <w:continuationSeparator/>
      </w:r>
    </w:p>
  </w:footnote>
  <w:footnote w:id="1">
    <w:p w14:paraId="18BDA192" w14:textId="079E9BE3" w:rsidR="00DD116E" w:rsidRPr="00DD116E" w:rsidRDefault="00022698" w:rsidP="00DD116E">
      <w:pPr>
        <w:spacing w:line="240" w:lineRule="auto"/>
        <w:rPr>
          <w:color w:val="222222"/>
          <w:lang w:val="en-NZ"/>
        </w:rPr>
      </w:pPr>
      <w:r>
        <w:rPr>
          <w:vertAlign w:val="superscript"/>
        </w:rPr>
        <w:footnoteRef/>
      </w:r>
      <w:r>
        <w:rPr>
          <w:sz w:val="18"/>
          <w:szCs w:val="18"/>
        </w:rPr>
        <w:t xml:space="preserve"> </w:t>
      </w:r>
      <w:r w:rsidR="00DD116E" w:rsidRPr="00DD116E">
        <w:rPr>
          <w:iCs/>
          <w:color w:val="222222"/>
          <w:lang w:val="en-NZ"/>
        </w:rPr>
        <w:t xml:space="preserve">We apply the </w:t>
      </w:r>
      <w:proofErr w:type="spellStart"/>
      <w:r w:rsidR="00DD116E" w:rsidRPr="00DD116E">
        <w:rPr>
          <w:iCs/>
          <w:color w:val="222222"/>
          <w:lang w:val="en-NZ"/>
        </w:rPr>
        <w:t>Kāi</w:t>
      </w:r>
      <w:proofErr w:type="spellEnd"/>
      <w:r w:rsidR="00DD116E" w:rsidRPr="00DD116E">
        <w:rPr>
          <w:iCs/>
          <w:color w:val="222222"/>
          <w:lang w:val="en-NZ"/>
        </w:rPr>
        <w:t xml:space="preserve"> </w:t>
      </w:r>
      <w:proofErr w:type="spellStart"/>
      <w:r w:rsidR="00DD116E" w:rsidRPr="00DD116E">
        <w:rPr>
          <w:iCs/>
          <w:color w:val="222222"/>
          <w:lang w:val="en-NZ"/>
        </w:rPr>
        <w:t>Tahu</w:t>
      </w:r>
      <w:proofErr w:type="spellEnd"/>
      <w:r w:rsidR="00DD116E" w:rsidRPr="00DD116E">
        <w:rPr>
          <w:iCs/>
          <w:color w:val="222222"/>
          <w:lang w:val="en-NZ"/>
        </w:rPr>
        <w:t xml:space="preserve"> dialect when writing in </w:t>
      </w:r>
      <w:proofErr w:type="spellStart"/>
      <w:r w:rsidR="00DD116E" w:rsidRPr="00DD116E">
        <w:rPr>
          <w:iCs/>
          <w:color w:val="222222"/>
          <w:lang w:val="en-NZ"/>
        </w:rPr>
        <w:t>te</w:t>
      </w:r>
      <w:proofErr w:type="spellEnd"/>
      <w:r w:rsidR="00DD116E" w:rsidRPr="00DD116E">
        <w:rPr>
          <w:iCs/>
          <w:color w:val="222222"/>
          <w:lang w:val="en-NZ"/>
        </w:rPr>
        <w:t xml:space="preserve"> </w:t>
      </w:r>
      <w:proofErr w:type="spellStart"/>
      <w:r w:rsidR="00DD116E" w:rsidRPr="00DD116E">
        <w:rPr>
          <w:iCs/>
          <w:color w:val="222222"/>
          <w:lang w:val="en-NZ"/>
        </w:rPr>
        <w:t>reo</w:t>
      </w:r>
      <w:proofErr w:type="spellEnd"/>
      <w:r w:rsidR="00DD116E" w:rsidRPr="00DD116E">
        <w:rPr>
          <w:iCs/>
          <w:color w:val="222222"/>
          <w:lang w:val="en-NZ"/>
        </w:rPr>
        <w:t xml:space="preserve"> Māori, that includes </w:t>
      </w:r>
      <w:proofErr w:type="spellStart"/>
      <w:r w:rsidR="00DD116E" w:rsidRPr="00DD116E">
        <w:rPr>
          <w:iCs/>
          <w:color w:val="222222"/>
          <w:lang w:val="en-NZ"/>
        </w:rPr>
        <w:t>Kāi</w:t>
      </w:r>
      <w:proofErr w:type="spellEnd"/>
      <w:r w:rsidR="00DD116E" w:rsidRPr="00DD116E">
        <w:rPr>
          <w:iCs/>
          <w:color w:val="222222"/>
          <w:lang w:val="en-NZ"/>
        </w:rPr>
        <w:t xml:space="preserve"> </w:t>
      </w:r>
      <w:proofErr w:type="spellStart"/>
      <w:r w:rsidR="00DD116E" w:rsidRPr="00DD116E">
        <w:rPr>
          <w:iCs/>
          <w:color w:val="222222"/>
          <w:lang w:val="en-NZ"/>
        </w:rPr>
        <w:t>Tahu</w:t>
      </w:r>
      <w:proofErr w:type="spellEnd"/>
      <w:r w:rsidR="00DD116E" w:rsidRPr="00DD116E">
        <w:rPr>
          <w:iCs/>
          <w:color w:val="222222"/>
          <w:lang w:val="en-NZ"/>
        </w:rPr>
        <w:t xml:space="preserve"> specific words and replacing the </w:t>
      </w:r>
      <w:r w:rsidR="00CD44A8">
        <w:rPr>
          <w:iCs/>
          <w:color w:val="222222"/>
          <w:lang w:val="en-NZ"/>
        </w:rPr>
        <w:t>‘</w:t>
      </w:r>
      <w:r w:rsidR="00DD116E" w:rsidRPr="00DD116E">
        <w:rPr>
          <w:iCs/>
          <w:color w:val="222222"/>
          <w:lang w:val="en-NZ"/>
        </w:rPr>
        <w:t>ng</w:t>
      </w:r>
      <w:r w:rsidR="00CD44A8">
        <w:rPr>
          <w:iCs/>
          <w:color w:val="222222"/>
          <w:lang w:val="en-NZ"/>
        </w:rPr>
        <w:t>’</w:t>
      </w:r>
      <w:r w:rsidR="00DD116E" w:rsidRPr="00DD116E">
        <w:rPr>
          <w:iCs/>
          <w:color w:val="222222"/>
          <w:lang w:val="en-NZ"/>
        </w:rPr>
        <w:t xml:space="preserve"> with a </w:t>
      </w:r>
      <w:r w:rsidR="00CD44A8">
        <w:rPr>
          <w:iCs/>
          <w:color w:val="222222"/>
          <w:lang w:val="en-NZ"/>
        </w:rPr>
        <w:t>‘</w:t>
      </w:r>
      <w:r w:rsidR="00DD116E" w:rsidRPr="00DD116E">
        <w:rPr>
          <w:iCs/>
          <w:color w:val="222222"/>
          <w:lang w:val="en-NZ"/>
        </w:rPr>
        <w:t>k</w:t>
      </w:r>
      <w:r w:rsidR="00CD44A8">
        <w:rPr>
          <w:iCs/>
          <w:color w:val="222222"/>
          <w:lang w:val="en-NZ"/>
        </w:rPr>
        <w:t>’</w:t>
      </w:r>
      <w:r w:rsidR="00DD116E" w:rsidRPr="00DD116E">
        <w:rPr>
          <w:iCs/>
          <w:color w:val="222222"/>
          <w:lang w:val="en-NZ"/>
        </w:rPr>
        <w:t>.</w:t>
      </w:r>
    </w:p>
    <w:p w14:paraId="0000002A" w14:textId="0D5BE06E" w:rsidR="00C03815" w:rsidRDefault="00C03815">
      <w:pPr>
        <w:spacing w:line="240" w:lineRule="auto"/>
        <w:rPr>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4B154" w14:textId="77777777" w:rsidR="00CC2B76" w:rsidRDefault="00CC2B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78462" w14:textId="77777777" w:rsidR="00CC2B76" w:rsidRDefault="00CC2B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64FEB" w14:textId="77777777" w:rsidR="00CC2B76" w:rsidRDefault="00CC2B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C0DDF"/>
    <w:multiLevelType w:val="multilevel"/>
    <w:tmpl w:val="88B05D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815"/>
    <w:rsid w:val="00022698"/>
    <w:rsid w:val="000C2F94"/>
    <w:rsid w:val="001C6A3C"/>
    <w:rsid w:val="00697D38"/>
    <w:rsid w:val="007830F2"/>
    <w:rsid w:val="00790241"/>
    <w:rsid w:val="007D6FF4"/>
    <w:rsid w:val="00861AB5"/>
    <w:rsid w:val="009F0047"/>
    <w:rsid w:val="00B15C40"/>
    <w:rsid w:val="00B876FC"/>
    <w:rsid w:val="00B95D7C"/>
    <w:rsid w:val="00C03815"/>
    <w:rsid w:val="00C44469"/>
    <w:rsid w:val="00C74016"/>
    <w:rsid w:val="00CC2B76"/>
    <w:rsid w:val="00CD44A8"/>
    <w:rsid w:val="00D01663"/>
    <w:rsid w:val="00DA0B27"/>
    <w:rsid w:val="00DD116E"/>
    <w:rsid w:val="00E02EEC"/>
    <w:rsid w:val="00E928C6"/>
  </w:rsids>
  <m:mathPr>
    <m:mathFont m:val="Cambria Math"/>
    <m:brkBin m:val="before"/>
    <m:brkBinSub m:val="--"/>
    <m:smallFrac m:val="0"/>
    <m:dispDef/>
    <m:lMargin m:val="0"/>
    <m:rMargin m:val="0"/>
    <m:defJc m:val="centerGroup"/>
    <m:wrapIndent m:val="1440"/>
    <m:intLim m:val="subSup"/>
    <m:naryLim m:val="undOvr"/>
  </m:mathPr>
  <w:themeFontLang w:val="en-NZ"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243800"/>
  <w15:docId w15:val="{2CFA1963-41B3-5D4D-AA3B-7CAD97994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ja-JP"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rsid w:val="00CD44A8"/>
    <w:pPr>
      <w:shd w:val="clear" w:color="auto" w:fill="FFFFFF"/>
      <w:spacing w:before="161" w:after="200"/>
      <w:outlineLvl w:val="0"/>
    </w:pPr>
    <w:rPr>
      <w:b/>
      <w:color w:val="9E1C2B"/>
      <w:sz w:val="40"/>
      <w:szCs w:val="40"/>
    </w:rPr>
  </w:style>
  <w:style w:type="paragraph" w:styleId="Heading2">
    <w:name w:val="heading 2"/>
    <w:basedOn w:val="Heading1"/>
    <w:next w:val="Normal"/>
    <w:uiPriority w:val="9"/>
    <w:unhideWhenUsed/>
    <w:qFormat/>
    <w:rsid w:val="00CD44A8"/>
    <w:pPr>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74016"/>
    <w:pPr>
      <w:tabs>
        <w:tab w:val="center" w:pos="4513"/>
        <w:tab w:val="right" w:pos="9026"/>
      </w:tabs>
      <w:spacing w:line="240" w:lineRule="auto"/>
    </w:pPr>
  </w:style>
  <w:style w:type="character" w:customStyle="1" w:styleId="HeaderChar">
    <w:name w:val="Header Char"/>
    <w:basedOn w:val="DefaultParagraphFont"/>
    <w:link w:val="Header"/>
    <w:uiPriority w:val="99"/>
    <w:rsid w:val="00C74016"/>
  </w:style>
  <w:style w:type="paragraph" w:styleId="Footer">
    <w:name w:val="footer"/>
    <w:basedOn w:val="Normal"/>
    <w:link w:val="FooterChar"/>
    <w:uiPriority w:val="99"/>
    <w:unhideWhenUsed/>
    <w:rsid w:val="00C74016"/>
    <w:pPr>
      <w:tabs>
        <w:tab w:val="center" w:pos="4513"/>
        <w:tab w:val="right" w:pos="9026"/>
      </w:tabs>
      <w:spacing w:line="240" w:lineRule="auto"/>
    </w:pPr>
  </w:style>
  <w:style w:type="character" w:customStyle="1" w:styleId="FooterChar">
    <w:name w:val="Footer Char"/>
    <w:basedOn w:val="DefaultParagraphFont"/>
    <w:link w:val="Footer"/>
    <w:uiPriority w:val="99"/>
    <w:rsid w:val="00C740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7113137">
      <w:bodyDiv w:val="1"/>
      <w:marLeft w:val="0"/>
      <w:marRight w:val="0"/>
      <w:marTop w:val="0"/>
      <w:marBottom w:val="0"/>
      <w:divBdr>
        <w:top w:val="none" w:sz="0" w:space="0" w:color="auto"/>
        <w:left w:val="none" w:sz="0" w:space="0" w:color="auto"/>
        <w:bottom w:val="none" w:sz="0" w:space="0" w:color="auto"/>
        <w:right w:val="none" w:sz="0" w:space="0" w:color="auto"/>
      </w:divBdr>
    </w:div>
    <w:div w:id="21053712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whaikaha.govt.nz/about-us/who-we-are" TargetMode="Externa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974</Words>
  <Characters>5553</Characters>
  <Application>Microsoft Office Word</Application>
  <DocSecurity>0</DocSecurity>
  <Lines>46</Lines>
  <Paragraphs>13</Paragraphs>
  <ScaleCrop>false</ScaleCrop>
  <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15</cp:revision>
  <dcterms:created xsi:type="dcterms:W3CDTF">2024-10-24T22:36:00Z</dcterms:created>
  <dcterms:modified xsi:type="dcterms:W3CDTF">2026-03-20T02:52:00Z</dcterms:modified>
</cp:coreProperties>
</file>